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6E9C8">
      <w:pPr>
        <w:pStyle w:val="3"/>
        <w:kinsoku w:val="0"/>
        <w:overflowPunct w:val="0"/>
        <w:spacing w:before="1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</w:t>
      </w:r>
    </w:p>
    <w:p w14:paraId="7C338F58">
      <w:pPr>
        <w:pStyle w:val="2"/>
        <w:kinsoku w:val="0"/>
        <w:overflowPunct w:val="0"/>
        <w:spacing w:line="554" w:lineRule="exact"/>
        <w:ind w:left="2827"/>
        <w:rPr>
          <w:sz w:val="44"/>
          <w:szCs w:val="44"/>
        </w:rPr>
      </w:pPr>
      <w:r>
        <w:rPr>
          <w:rFonts w:hint="eastAsia"/>
          <w:sz w:val="44"/>
          <w:szCs w:val="44"/>
        </w:rPr>
        <w:t>安徽省民办中小学年度检查指标体系（试行）</w:t>
      </w:r>
    </w:p>
    <w:tbl>
      <w:tblPr>
        <w:tblStyle w:val="5"/>
        <w:tblW w:w="0" w:type="auto"/>
        <w:tblInd w:w="-24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4"/>
        <w:gridCol w:w="1236"/>
        <w:gridCol w:w="5395"/>
        <w:gridCol w:w="4321"/>
        <w:gridCol w:w="2104"/>
      </w:tblGrid>
      <w:tr w14:paraId="51A1B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793C7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9"/>
              <w:ind w:left="7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ED556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9"/>
              <w:ind w:left="5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0BA9C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9"/>
              <w:jc w:val="center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9A7B3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9"/>
              <w:ind w:left="1031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4F1BB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9"/>
              <w:ind w:left="485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7F60B5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8" w:hRule="exact"/>
        </w:trPr>
        <w:tc>
          <w:tcPr>
            <w:tcW w:w="16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27674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4D7A13A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2F76ED2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3F1A5A7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7E52E1F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09AFB28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3"/>
              <w:textAlignment w:val="auto"/>
              <w:rPr>
                <w:rFonts w:hint="default" w:ascii="方正小标宋_GBK" w:eastAsia="方正小标宋_GBK" w:cs="方正小标宋_GBK"/>
                <w:sz w:val="16"/>
                <w:szCs w:val="16"/>
              </w:rPr>
            </w:pPr>
          </w:p>
          <w:p w14:paraId="06CF3B0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left="103" w:right="101"/>
              <w:textAlignment w:val="auto"/>
              <w:rPr>
                <w:rFonts w:hint="default"/>
              </w:rPr>
            </w:pPr>
            <w:r>
              <w:rPr>
                <w:rFonts w:hint="eastAsia" w:ascii="Times New Roman" w:hAnsi="宋体" w:eastAsia="宋体" w:cs="宋体"/>
                <w:sz w:val="24"/>
                <w:szCs w:val="24"/>
                <w:lang w:val="en-US" w:eastAsia="zh-CN" w:bidi="ar-SA"/>
              </w:rPr>
              <w:t>一、</w:t>
            </w:r>
            <w:r>
              <w:rPr>
                <w:rFonts w:hint="default" w:ascii="Times New Roman" w:hAnsi="宋体" w:eastAsia="宋体" w:cs="宋体"/>
                <w:sz w:val="24"/>
                <w:szCs w:val="24"/>
                <w:lang w:val="en-US" w:eastAsia="zh-CN" w:bidi="ar-SA"/>
              </w:rPr>
              <w:t>党的建设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B2160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73D97DA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47EF667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/>
              <w:textAlignment w:val="auto"/>
              <w:rPr>
                <w:rFonts w:hint="default" w:ascii="方正小标宋_GBK" w:eastAsia="方正小标宋_GBK" w:cs="方正小标宋_GBK"/>
                <w:sz w:val="26"/>
                <w:szCs w:val="26"/>
              </w:rPr>
            </w:pPr>
          </w:p>
          <w:p w14:paraId="77CE10F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97" w:lineRule="auto"/>
              <w:ind w:left="102" w:right="101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（一）办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学方向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FC764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0400EC9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6A093E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211" w:line="420" w:lineRule="exact"/>
              <w:ind w:left="102" w:right="102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1．全面贯彻党的教育方针，坚持社会主义办学方</w:t>
            </w:r>
            <w:r>
              <w:rPr>
                <w:rFonts w:ascii="宋体"/>
                <w:spacing w:val="-105"/>
              </w:rPr>
              <w:t xml:space="preserve"> </w:t>
            </w:r>
            <w:r>
              <w:rPr>
                <w:rFonts w:ascii="宋体"/>
                <w:spacing w:val="-5"/>
              </w:rPr>
              <w:t>向，落实立德树人根本任务，培养德智体美劳全面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</w:rPr>
              <w:t>发展的社会主义建设者和接班人。</w:t>
            </w:r>
          </w:p>
        </w:tc>
        <w:tc>
          <w:tcPr>
            <w:tcW w:w="4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5646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textAlignment w:val="auto"/>
              <w:rPr>
                <w:rFonts w:hint="default" w:ascii="宋体" w:hAnsi="Calibri"/>
              </w:rPr>
            </w:pPr>
            <w:r>
              <w:rPr>
                <w:rFonts w:hint="default" w:ascii="Calibri" w:hAnsi="Calibri" w:cs="Calibri"/>
              </w:rPr>
              <w:t>1</w:t>
            </w:r>
            <w:r>
              <w:rPr>
                <w:rFonts w:hint="default" w:ascii="宋体" w:hAnsi="Calibri"/>
              </w:rPr>
              <w:t>.</w:t>
            </w:r>
            <w:r>
              <w:rPr>
                <w:rFonts w:ascii="宋体" w:hAnsi="Calibri"/>
              </w:rPr>
              <w:t>办学严重偏离社会主义办学方向。</w:t>
            </w:r>
          </w:p>
          <w:p w14:paraId="59454CD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46" w:line="420" w:lineRule="exact"/>
              <w:ind w:left="102" w:right="102"/>
              <w:textAlignment w:val="auto"/>
              <w:rPr>
                <w:rFonts w:ascii="宋体" w:hAnsi="Calibri"/>
              </w:rPr>
            </w:pPr>
            <w:r>
              <w:rPr>
                <w:rFonts w:hint="default" w:ascii="Calibri" w:hAnsi="Calibri" w:cs="Calibri"/>
              </w:rPr>
              <w:t>2</w:t>
            </w:r>
            <w:r>
              <w:rPr>
                <w:rFonts w:hint="default" w:ascii="宋体" w:hAnsi="Calibri"/>
              </w:rPr>
              <w:t>.</w:t>
            </w:r>
            <w:r>
              <w:rPr>
                <w:rFonts w:ascii="宋体" w:hAnsi="Calibri"/>
              </w:rPr>
              <w:t>发生重大意识形态事件和安全稳定事</w:t>
            </w:r>
            <w:r>
              <w:rPr>
                <w:rFonts w:ascii="宋体" w:hAnsi="Calibri"/>
                <w:spacing w:val="-103"/>
              </w:rPr>
              <w:t xml:space="preserve"> </w:t>
            </w:r>
            <w:r>
              <w:rPr>
                <w:rFonts w:ascii="宋体" w:hAnsi="Calibri"/>
              </w:rPr>
              <w:t xml:space="preserve">件。 </w:t>
            </w:r>
          </w:p>
          <w:p w14:paraId="4228883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46" w:line="420" w:lineRule="exact"/>
              <w:ind w:left="102" w:right="102"/>
              <w:textAlignment w:val="auto"/>
              <w:rPr>
                <w:rFonts w:ascii="宋体" w:hAnsi="Calibri"/>
              </w:rPr>
            </w:pPr>
            <w:r>
              <w:rPr>
                <w:rFonts w:hint="default" w:ascii="Calibri" w:hAnsi="Calibri" w:cs="Calibri"/>
              </w:rPr>
              <w:t>3</w:t>
            </w:r>
            <w:r>
              <w:rPr>
                <w:rFonts w:hint="default" w:ascii="宋体" w:hAnsi="Calibri"/>
              </w:rPr>
              <w:t>.</w:t>
            </w:r>
            <w:r>
              <w:rPr>
                <w:rFonts w:ascii="宋体" w:hAnsi="Calibri"/>
              </w:rPr>
              <w:t>未在校园醒目处悬挂、张贴或以其他</w:t>
            </w:r>
            <w:r>
              <w:rPr>
                <w:rFonts w:ascii="宋体" w:hAnsi="Calibri"/>
                <w:spacing w:val="-103"/>
              </w:rPr>
              <w:t xml:space="preserve"> </w:t>
            </w:r>
            <w:r>
              <w:rPr>
                <w:rFonts w:ascii="宋体" w:hAnsi="Calibri"/>
              </w:rPr>
              <w:t xml:space="preserve">方式宣传展示党的教育方针。 </w:t>
            </w:r>
          </w:p>
          <w:p w14:paraId="5956638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46" w:line="420" w:lineRule="exact"/>
              <w:ind w:left="102" w:right="102"/>
              <w:textAlignment w:val="auto"/>
              <w:rPr>
                <w:rFonts w:hint="default"/>
              </w:rPr>
            </w:pPr>
            <w:r>
              <w:rPr>
                <w:rFonts w:ascii="宋体" w:hAnsi="Calibri"/>
              </w:rPr>
              <w:t>4.宣传展示党的教育方针内容不准确</w:t>
            </w:r>
            <w:r>
              <w:rPr>
                <w:rFonts w:ascii="宋体" w:hAnsi="Calibri"/>
                <w:spacing w:val="-102"/>
              </w:rPr>
              <w:t xml:space="preserve"> </w:t>
            </w:r>
            <w:r>
              <w:rPr>
                <w:rFonts w:ascii="宋体" w:hAnsi="Calibri"/>
              </w:rPr>
              <w:t>或以举办者、管理者个人理念、语录代</w:t>
            </w:r>
            <w:r>
              <w:rPr>
                <w:rFonts w:ascii="宋体" w:hAnsi="Calibri"/>
                <w:spacing w:val="-101"/>
              </w:rPr>
              <w:t xml:space="preserve"> </w:t>
            </w:r>
            <w:r>
              <w:rPr>
                <w:rFonts w:ascii="宋体" w:hAnsi="Calibri"/>
              </w:rPr>
              <w:t>替党的教育方针。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91DCB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15C31D3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"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312DF58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68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实地查看、走访； 查阅教育文件学 习会议记录等佐 证材料。</w:t>
            </w:r>
          </w:p>
        </w:tc>
      </w:tr>
      <w:tr w14:paraId="2FCD7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6" w:hRule="exact"/>
        </w:trPr>
        <w:tc>
          <w:tcPr>
            <w:tcW w:w="16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BD5EE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97" w:lineRule="auto"/>
              <w:ind w:left="104" w:right="68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AC0E0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5FCE635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/>
              <w:textAlignment w:val="auto"/>
              <w:rPr>
                <w:rFonts w:hint="default" w:ascii="方正小标宋_GBK" w:eastAsia="方正小标宋_GBK" w:cs="方正小标宋_GBK"/>
                <w:sz w:val="25"/>
                <w:szCs w:val="25"/>
              </w:rPr>
            </w:pPr>
          </w:p>
          <w:p w14:paraId="24E5166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97" w:lineRule="auto"/>
              <w:ind w:left="102" w:right="101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（二）党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组织建设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A131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96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2．坚持党组织应建必建，实现全覆盖；有3名以上</w:t>
            </w:r>
            <w:r>
              <w:rPr>
                <w:rFonts w:ascii="宋体"/>
                <w:spacing w:val="-107"/>
              </w:rPr>
              <w:t xml:space="preserve"> </w:t>
            </w:r>
            <w:r>
              <w:rPr>
                <w:rFonts w:ascii="宋体"/>
                <w:spacing w:val="-5"/>
              </w:rPr>
              <w:t>正式党员，按规定建立党组织，按期换届。党员人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</w:rPr>
              <w:t>数不足3名或者暂不具备建立党组织条件的，依规</w:t>
            </w:r>
            <w:r>
              <w:rPr>
                <w:rFonts w:ascii="宋体"/>
                <w:spacing w:val="-107"/>
              </w:rPr>
              <w:t xml:space="preserve"> </w:t>
            </w:r>
            <w:r>
              <w:rPr>
                <w:rFonts w:ascii="宋体"/>
                <w:spacing w:val="-5"/>
              </w:rPr>
              <w:t>开展党的工作。管理体制清晰，隶属关系明确，组</w:t>
            </w:r>
            <w:r>
              <w:rPr>
                <w:rFonts w:ascii="宋体"/>
                <w:spacing w:val="-110"/>
              </w:rPr>
              <w:t xml:space="preserve"> </w:t>
            </w:r>
            <w:r>
              <w:rPr>
                <w:rFonts w:ascii="宋体"/>
                <w:spacing w:val="-5"/>
              </w:rPr>
              <w:t>织体系健全，按规定配备党组织负责人和党务工作</w:t>
            </w:r>
            <w:r>
              <w:rPr>
                <w:rFonts w:ascii="宋体"/>
                <w:spacing w:val="-111"/>
              </w:rPr>
              <w:t xml:space="preserve"> </w:t>
            </w:r>
            <w:r>
              <w:rPr>
                <w:rFonts w:ascii="宋体"/>
              </w:rPr>
              <w:t>者。</w:t>
            </w:r>
          </w:p>
        </w:tc>
        <w:tc>
          <w:tcPr>
            <w:tcW w:w="4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F2F12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" w:line="420" w:lineRule="exact"/>
              <w:textAlignment w:val="auto"/>
              <w:rPr>
                <w:rFonts w:hint="default" w:ascii="方正小标宋_GBK" w:eastAsia="方正小标宋_GBK" w:cs="方正小标宋_GBK"/>
                <w:sz w:val="23"/>
                <w:szCs w:val="23"/>
              </w:rPr>
            </w:pPr>
          </w:p>
          <w:p w14:paraId="4EE47FA6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textAlignment w:val="auto"/>
              <w:rPr>
                <w:rFonts w:ascii="宋体"/>
              </w:rPr>
            </w:pPr>
            <w:r>
              <w:rPr>
                <w:rFonts w:ascii="宋体"/>
                <w:spacing w:val="15"/>
              </w:rPr>
              <w:t>未按规定设立党组织或开展党的工</w:t>
            </w:r>
            <w:r>
              <w:rPr>
                <w:rFonts w:ascii="宋体"/>
              </w:rPr>
              <w:t xml:space="preserve">作。 </w:t>
            </w:r>
          </w:p>
          <w:p w14:paraId="024F68C3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不具备建立党组织条件的学校，没有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采取有效措施抓好党的工作覆盖。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3AD75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default" w:ascii="方正小标宋_GBK" w:eastAsia="方正小标宋_GBK" w:cs="方正小标宋_GBK"/>
              </w:rPr>
            </w:pPr>
          </w:p>
          <w:p w14:paraId="2A504F9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4" w:line="420" w:lineRule="exact"/>
              <w:ind w:left="104" w:right="68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查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阅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党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组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织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活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动 材料及党员名册， 批复文件。</w:t>
            </w:r>
          </w:p>
        </w:tc>
      </w:tr>
    </w:tbl>
    <w:p w14:paraId="1F09EA4D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textAlignment w:val="auto"/>
        <w:rPr>
          <w:sz w:val="24"/>
          <w:szCs w:val="24"/>
        </w:rPr>
        <w:sectPr>
          <w:footerReference r:id="rId3" w:type="default"/>
          <w:footerReference r:id="rId4" w:type="even"/>
          <w:pgSz w:w="16840" w:h="11910" w:orient="landscape"/>
          <w:pgMar w:top="1100" w:right="860" w:bottom="1900" w:left="1420" w:header="0" w:footer="1713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</w:sectPr>
      </w:pPr>
    </w:p>
    <w:tbl>
      <w:tblPr>
        <w:tblStyle w:val="5"/>
        <w:tblW w:w="14523" w:type="dxa"/>
        <w:tblInd w:w="1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0"/>
        <w:gridCol w:w="1236"/>
        <w:gridCol w:w="5395"/>
        <w:gridCol w:w="4321"/>
        <w:gridCol w:w="2291"/>
      </w:tblGrid>
      <w:tr w14:paraId="1BEB2D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280" w:type="dxa"/>
            <w:tcBorders>
              <w:tl2br w:val="nil"/>
              <w:tr2bl w:val="nil"/>
            </w:tcBorders>
            <w:noWrap w:val="0"/>
            <w:vAlign w:val="top"/>
          </w:tcPr>
          <w:p w14:paraId="073C75B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7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top"/>
          </w:tcPr>
          <w:p w14:paraId="4B19BB8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5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l2br w:val="nil"/>
              <w:tr2bl w:val="nil"/>
            </w:tcBorders>
            <w:noWrap w:val="0"/>
            <w:vAlign w:val="top"/>
          </w:tcPr>
          <w:p w14:paraId="5CE8213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jc w:val="center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21" w:type="dxa"/>
            <w:tcBorders>
              <w:tl2br w:val="nil"/>
              <w:tr2bl w:val="nil"/>
            </w:tcBorders>
            <w:noWrap w:val="0"/>
            <w:vAlign w:val="top"/>
          </w:tcPr>
          <w:p w14:paraId="643CFDC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1031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291" w:type="dxa"/>
            <w:tcBorders>
              <w:tl2br w:val="nil"/>
              <w:tr2bl w:val="nil"/>
            </w:tcBorders>
            <w:noWrap w:val="0"/>
            <w:vAlign w:val="top"/>
          </w:tcPr>
          <w:p w14:paraId="1A9BCDF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485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3C801A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0" w:hRule="exact"/>
        </w:trPr>
        <w:tc>
          <w:tcPr>
            <w:tcW w:w="1280" w:type="dxa"/>
            <w:tcBorders>
              <w:tl2br w:val="nil"/>
              <w:tr2bl w:val="nil"/>
            </w:tcBorders>
            <w:noWrap w:val="0"/>
            <w:vAlign w:val="top"/>
          </w:tcPr>
          <w:p w14:paraId="43F78A30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top"/>
          </w:tcPr>
          <w:p w14:paraId="454DD7A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4F955E7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76FEB84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4C6FD1C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7BD3DEC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1CA9DB7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6EAB5D1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440EB5C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1922EE1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7B1D42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6E67540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7" w:line="297" w:lineRule="auto"/>
              <w:ind w:left="102" w:right="101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（三）作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用发挥</w:t>
            </w:r>
          </w:p>
        </w:tc>
        <w:tc>
          <w:tcPr>
            <w:tcW w:w="5395" w:type="dxa"/>
            <w:tcBorders>
              <w:tl2br w:val="nil"/>
              <w:tr2bl w:val="nil"/>
            </w:tcBorders>
            <w:noWrap w:val="0"/>
            <w:vAlign w:val="center"/>
          </w:tcPr>
          <w:p w14:paraId="74028D9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4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3．在学校章程中明确党组织的设置形式、地位作</w:t>
            </w:r>
            <w:r>
              <w:rPr>
                <w:rFonts w:ascii="宋体"/>
                <w:spacing w:val="-5"/>
              </w:rPr>
              <w:t>用、职责权限、参与决策机制和党务工作机构、人</w:t>
            </w:r>
            <w:r>
              <w:rPr>
                <w:rFonts w:ascii="宋体"/>
              </w:rPr>
              <w:t>员配备、经费保障等内容。</w:t>
            </w:r>
          </w:p>
          <w:p w14:paraId="25D245C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102"/>
              <w:jc w:val="both"/>
              <w:textAlignment w:val="auto"/>
              <w:rPr>
                <w:rFonts w:ascii="宋体"/>
                <w:spacing w:val="-5"/>
              </w:rPr>
            </w:pPr>
            <w:r>
              <w:rPr>
                <w:rFonts w:ascii="宋体"/>
                <w:spacing w:val="-10"/>
              </w:rPr>
              <w:t>4．推进“双向进入、交叉任职”，党组织书记通过</w:t>
            </w:r>
            <w:r>
              <w:rPr>
                <w:rFonts w:ascii="宋体"/>
                <w:spacing w:val="-5"/>
              </w:rPr>
              <w:t>法定程序进校董（理）事会，办学规模大、党员人</w:t>
            </w:r>
            <w:r>
              <w:rPr>
                <w:rFonts w:ascii="宋体"/>
                <w:spacing w:val="6"/>
              </w:rPr>
              <w:t>数多的学校，符合条件的专职副书记也要进入董</w:t>
            </w:r>
            <w:r>
              <w:rPr>
                <w:rFonts w:ascii="宋体"/>
              </w:rPr>
              <w:t>（理）事会。党组织班子成员应按照学校章程进入</w:t>
            </w:r>
            <w:r>
              <w:rPr>
                <w:rFonts w:ascii="宋体"/>
                <w:spacing w:val="-5"/>
              </w:rPr>
              <w:t>行政管理层，党员校长、副校长等行政领导班子成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  <w:spacing w:val="-5"/>
              </w:rPr>
              <w:t>员，可按照党内有关规定进入党组织班子。党组织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</w:rPr>
              <w:t>班子成员进入监督机构。</w:t>
            </w:r>
          </w:p>
          <w:p w14:paraId="609ACCD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4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5．涉及党的建设、思想政治工作和德育工作的事</w:t>
            </w:r>
          </w:p>
          <w:p w14:paraId="75CA55C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项，由党组织会议研究决定；涉及发展规划、重要</w:t>
            </w:r>
            <w:r>
              <w:rPr>
                <w:rFonts w:ascii="宋体"/>
              </w:rPr>
              <w:t>改革、人事安排和师生员工切身利益等重大事项，</w:t>
            </w:r>
            <w:r>
              <w:rPr>
                <w:rFonts w:ascii="宋体"/>
                <w:spacing w:val="6"/>
              </w:rPr>
              <w:t>党组织要参与讨论研究，经党组织合议研究同意</w:t>
            </w:r>
            <w:r>
              <w:rPr>
                <w:rFonts w:ascii="宋体"/>
                <w:spacing w:val="-10"/>
              </w:rPr>
              <w:t>后，再提交董（理）事会作出决定；涉及教师引进、</w:t>
            </w:r>
            <w:r>
              <w:rPr>
                <w:rFonts w:ascii="宋体"/>
                <w:spacing w:val="-5"/>
              </w:rPr>
              <w:t>课程建设、教材选用、学术活动、对外交流等教育</w:t>
            </w:r>
            <w:r>
              <w:rPr>
                <w:rFonts w:ascii="宋体"/>
              </w:rPr>
              <w:t>教学重要事项，党组织要把好政治关。</w:t>
            </w:r>
          </w:p>
        </w:tc>
        <w:tc>
          <w:tcPr>
            <w:tcW w:w="4321" w:type="dxa"/>
            <w:tcBorders>
              <w:tl2br w:val="nil"/>
              <w:tr2bl w:val="nil"/>
            </w:tcBorders>
            <w:noWrap w:val="0"/>
            <w:vAlign w:val="top"/>
          </w:tcPr>
          <w:p w14:paraId="36C1A26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7B55FF3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27231A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3796BF6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22F4FB8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1CD71C8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19CA6B6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7" w:line="440" w:lineRule="exact"/>
              <w:textAlignment w:val="auto"/>
              <w:rPr>
                <w:rFonts w:hint="default"/>
                <w:sz w:val="25"/>
                <w:szCs w:val="25"/>
              </w:rPr>
            </w:pPr>
          </w:p>
          <w:p w14:paraId="191CD9B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102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1.党组织班子成员未能按规定进入决策</w:t>
            </w:r>
          </w:p>
          <w:p w14:paraId="027B558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40" w:lineRule="exact"/>
              <w:ind w:left="102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机构，党组织未对学校重大事项进行政</w:t>
            </w:r>
          </w:p>
          <w:p w14:paraId="2AA106E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102" w:right="100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 xml:space="preserve">治把关。 </w:t>
            </w:r>
          </w:p>
          <w:p w14:paraId="0BC9C56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102" w:right="100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2.学校章程中未体现党组织建设情况、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主要职责等内容。</w:t>
            </w:r>
          </w:p>
        </w:tc>
        <w:tc>
          <w:tcPr>
            <w:tcW w:w="2291" w:type="dxa"/>
            <w:tcBorders>
              <w:tl2br w:val="nil"/>
              <w:tr2bl w:val="nil"/>
            </w:tcBorders>
            <w:noWrap w:val="0"/>
            <w:vAlign w:val="top"/>
          </w:tcPr>
          <w:p w14:paraId="7997FBB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4055E71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2F3D326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231D213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6E89613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062888B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71B1720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</w:rPr>
            </w:pPr>
          </w:p>
          <w:p w14:paraId="1AC0BB5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40" w:lineRule="exact"/>
              <w:ind w:left="102"/>
              <w:textAlignment w:val="auto"/>
              <w:rPr>
                <w:rFonts w:hint="default" w:ascii="宋体" w:hAnsi="宋体" w:eastAsia="宋体" w:cs="宋体"/>
              </w:rPr>
            </w:pPr>
          </w:p>
          <w:p w14:paraId="7792E6B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40" w:lineRule="exact"/>
              <w:ind w:left="102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</w:rPr>
              <w:t>查阅学校章程、决策机构成备案情况、学校党政会议议事制度以及会议材料等。</w:t>
            </w:r>
          </w:p>
        </w:tc>
      </w:tr>
    </w:tbl>
    <w:p w14:paraId="65961462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textAlignment w:val="auto"/>
        <w:rPr>
          <w:sz w:val="24"/>
          <w:szCs w:val="24"/>
        </w:rPr>
        <w:sectPr>
          <w:pgSz w:w="16840" w:h="11910" w:orient="landscape"/>
          <w:pgMar w:top="1100" w:right="860" w:bottom="1720" w:left="1420" w:header="0" w:footer="1535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tbl>
      <w:tblPr>
        <w:tblStyle w:val="5"/>
        <w:tblW w:w="0" w:type="auto"/>
        <w:tblInd w:w="1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0"/>
        <w:gridCol w:w="1236"/>
        <w:gridCol w:w="5530"/>
        <w:gridCol w:w="4186"/>
        <w:gridCol w:w="2104"/>
      </w:tblGrid>
      <w:tr w14:paraId="71EA6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280" w:type="dxa"/>
            <w:tcBorders>
              <w:tl2br w:val="nil"/>
              <w:tr2bl w:val="nil"/>
            </w:tcBorders>
            <w:noWrap w:val="0"/>
            <w:vAlign w:val="top"/>
          </w:tcPr>
          <w:p w14:paraId="4EEA200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7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top"/>
          </w:tcPr>
          <w:p w14:paraId="5E46F15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5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530" w:type="dxa"/>
            <w:tcBorders>
              <w:tl2br w:val="nil"/>
              <w:tr2bl w:val="nil"/>
            </w:tcBorders>
            <w:noWrap w:val="0"/>
            <w:vAlign w:val="top"/>
          </w:tcPr>
          <w:p w14:paraId="1184CF8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jc w:val="center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186" w:type="dxa"/>
            <w:tcBorders>
              <w:tl2br w:val="nil"/>
              <w:tr2bl w:val="nil"/>
            </w:tcBorders>
            <w:noWrap w:val="0"/>
            <w:vAlign w:val="top"/>
          </w:tcPr>
          <w:p w14:paraId="7DCE392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1031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04" w:type="dxa"/>
            <w:tcBorders>
              <w:tl2br w:val="nil"/>
              <w:tr2bl w:val="nil"/>
            </w:tcBorders>
            <w:noWrap w:val="0"/>
            <w:vAlign w:val="top"/>
          </w:tcPr>
          <w:p w14:paraId="27484B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485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097159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5" w:hRule="exact"/>
        </w:trPr>
        <w:tc>
          <w:tcPr>
            <w:tcW w:w="1280" w:type="dxa"/>
            <w:vMerge w:val="restart"/>
            <w:tcBorders>
              <w:tl2br w:val="nil"/>
              <w:tr2bl w:val="nil"/>
            </w:tcBorders>
            <w:noWrap w:val="0"/>
            <w:vAlign w:val="top"/>
          </w:tcPr>
          <w:p w14:paraId="5F363377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 w14:paraId="388AE42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102" w:leftChars="0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（四）保</w:t>
            </w:r>
          </w:p>
          <w:p w14:paraId="44F6986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障机制</w:t>
            </w:r>
          </w:p>
        </w:tc>
        <w:tc>
          <w:tcPr>
            <w:tcW w:w="5530" w:type="dxa"/>
            <w:tcBorders>
              <w:tl2br w:val="nil"/>
              <w:tr2bl w:val="nil"/>
            </w:tcBorders>
            <w:noWrap w:val="0"/>
            <w:vAlign w:val="center"/>
          </w:tcPr>
          <w:p w14:paraId="4AB7BC3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102" w:leftChars="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6．做好发展党员和党员教育管理服务工作，严格</w:t>
            </w:r>
          </w:p>
          <w:p w14:paraId="0343EF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ascii="宋体"/>
                <w:spacing w:val="-5"/>
              </w:rPr>
            </w:pPr>
            <w:r>
              <w:rPr>
                <w:rFonts w:ascii="宋体"/>
                <w:spacing w:val="-5"/>
              </w:rPr>
              <w:t>组织生活制度。为党组织的活动提供必要的场地及</w:t>
            </w:r>
          </w:p>
          <w:p w14:paraId="6A47147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102"/>
              <w:jc w:val="both"/>
              <w:textAlignment w:val="auto"/>
              <w:rPr>
                <w:rFonts w:ascii="宋体"/>
                <w:spacing w:val="-5"/>
              </w:rPr>
            </w:pPr>
            <w:r>
              <w:rPr>
                <w:rFonts w:ascii="宋体"/>
                <w:spacing w:val="-5"/>
              </w:rPr>
              <w:t>其他条件支持，将党组织活动经费列入年度经费预</w:t>
            </w:r>
          </w:p>
          <w:p w14:paraId="3188405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算，保证必要支出。党费收缴与管理工作规范。</w:t>
            </w:r>
          </w:p>
        </w:tc>
        <w:tc>
          <w:tcPr>
            <w:tcW w:w="4186" w:type="dxa"/>
            <w:tcBorders>
              <w:tl2br w:val="nil"/>
              <w:tr2bl w:val="nil"/>
            </w:tcBorders>
            <w:noWrap w:val="0"/>
            <w:vAlign w:val="center"/>
          </w:tcPr>
          <w:p w14:paraId="464B34E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1.未按规定提供必要条件保障，严重影</w:t>
            </w:r>
          </w:p>
          <w:p w14:paraId="094505D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响党员教育管理服务。</w:t>
            </w:r>
          </w:p>
          <w:p w14:paraId="048B7FF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2.未按规定接转党员组织关系，“口袋党</w:t>
            </w:r>
          </w:p>
          <w:p w14:paraId="6ECF078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员”“隐形党员”现象严重。</w:t>
            </w:r>
          </w:p>
        </w:tc>
        <w:tc>
          <w:tcPr>
            <w:tcW w:w="2104" w:type="dxa"/>
            <w:tcBorders>
              <w:tl2br w:val="nil"/>
              <w:tr2bl w:val="nil"/>
            </w:tcBorders>
            <w:noWrap w:val="0"/>
            <w:vAlign w:val="center"/>
          </w:tcPr>
          <w:p w14:paraId="4325596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查阅相关活动材料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，</w:t>
            </w:r>
            <w:r>
              <w:rPr>
                <w:rFonts w:ascii="宋体" w:hAnsi="宋体" w:eastAsia="宋体" w:cs="宋体"/>
                <w:spacing w:val="-5"/>
              </w:rPr>
              <w:t>党费收支台账。</w:t>
            </w:r>
          </w:p>
        </w:tc>
      </w:tr>
      <w:tr w14:paraId="7E32CD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5" w:hRule="atLeast"/>
        </w:trPr>
        <w:tc>
          <w:tcPr>
            <w:tcW w:w="1280" w:type="dxa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4610D3C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/>
              <w:ind w:left="102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 w14:paraId="0F44DC9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default"/>
              </w:rPr>
            </w:pPr>
          </w:p>
          <w:p w14:paraId="07AEE5E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default"/>
              </w:rPr>
            </w:pPr>
          </w:p>
          <w:p w14:paraId="4552319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default"/>
              </w:rPr>
            </w:pPr>
          </w:p>
          <w:p w14:paraId="589C45D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default"/>
              </w:rPr>
            </w:pPr>
          </w:p>
          <w:p w14:paraId="241AC05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default"/>
              </w:rPr>
            </w:pPr>
          </w:p>
          <w:p w14:paraId="5EE9804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default"/>
              </w:rPr>
            </w:pPr>
          </w:p>
          <w:p w14:paraId="19B732D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" w:line="460" w:lineRule="exact"/>
              <w:jc w:val="both"/>
              <w:textAlignment w:val="auto"/>
              <w:rPr>
                <w:rFonts w:hint="default"/>
                <w:sz w:val="25"/>
                <w:szCs w:val="25"/>
              </w:rPr>
            </w:pPr>
          </w:p>
          <w:p w14:paraId="5871509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102" w:leftChars="0"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（五）思 政德育工 作</w:t>
            </w:r>
          </w:p>
        </w:tc>
        <w:tc>
          <w:tcPr>
            <w:tcW w:w="5530" w:type="dxa"/>
            <w:tcBorders>
              <w:tl2br w:val="nil"/>
              <w:tr2bl w:val="nil"/>
            </w:tcBorders>
            <w:noWrap w:val="0"/>
            <w:vAlign w:val="center"/>
          </w:tcPr>
          <w:p w14:paraId="38638E0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hint="eastAsia" w:ascii="宋体" w:hAnsi="宋体" w:eastAsia="宋体" w:cs="宋体"/>
                <w:spacing w:val="-5"/>
                <w:lang w:val="en-US" w:eastAsia="zh-CN"/>
              </w:rPr>
              <w:t>7.</w:t>
            </w:r>
            <w:r>
              <w:rPr>
                <w:rFonts w:ascii="宋体" w:hAnsi="宋体" w:eastAsia="宋体" w:cs="宋体"/>
                <w:spacing w:val="-5"/>
              </w:rPr>
              <w:t>制定德育工作实施方案，建立党组织主导、校长负责、群团组织参与、家庭社会联动的德育工作机制。将德育工作经费纳入年度经费预算，配齐配强工作力量，提供工作场所、设施。按规定开设“思想政治”“道德与法治”必修课程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，</w:t>
            </w:r>
            <w:r>
              <w:rPr>
                <w:rFonts w:ascii="宋体" w:hAnsi="宋体" w:eastAsia="宋体" w:cs="宋体"/>
                <w:spacing w:val="-5"/>
              </w:rPr>
              <w:t xml:space="preserve">使用国家统编教材。 </w:t>
            </w:r>
          </w:p>
          <w:p w14:paraId="117BB57C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hint="eastAsia" w:ascii="宋体" w:hAnsi="宋体" w:eastAsia="宋体" w:cs="宋体"/>
                <w:spacing w:val="-5"/>
                <w:lang w:val="en-US" w:eastAsia="zh-CN"/>
              </w:rPr>
              <w:t>8.</w:t>
            </w:r>
            <w:r>
              <w:rPr>
                <w:rFonts w:ascii="宋体" w:hAnsi="宋体" w:eastAsia="宋体" w:cs="宋体"/>
                <w:spacing w:val="-5"/>
              </w:rPr>
              <w:t>开展心理健康教育活动，至少配备一名专职或 兼职心理健康教育教师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，</w:t>
            </w:r>
            <w:r>
              <w:rPr>
                <w:rFonts w:ascii="宋体" w:hAnsi="宋体" w:eastAsia="宋体" w:cs="宋体"/>
                <w:spacing w:val="-5"/>
              </w:rPr>
              <w:t xml:space="preserve">专职教师原则上必须具备 心理学或相关专业本科及以上学历。 </w:t>
            </w:r>
          </w:p>
          <w:p w14:paraId="506EABAF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jc w:val="both"/>
              <w:textAlignment w:val="auto"/>
              <w:rPr>
                <w:rFonts w:hint="default" w:ascii="宋体"/>
              </w:rPr>
            </w:pPr>
            <w:r>
              <w:rPr>
                <w:rFonts w:hint="eastAsia" w:ascii="宋体" w:hAnsi="宋体" w:eastAsia="宋体" w:cs="宋体"/>
                <w:spacing w:val="-5"/>
                <w:lang w:val="en-US" w:eastAsia="zh-CN"/>
              </w:rPr>
              <w:t>9.</w:t>
            </w:r>
            <w:r>
              <w:rPr>
                <w:rFonts w:ascii="宋体" w:hAnsi="宋体" w:eastAsia="宋体" w:cs="宋体"/>
                <w:spacing w:val="-5"/>
              </w:rPr>
              <w:t>规范建立少先队和共青团组织，配齐配强辅导员。积极开展队团组织活动和主题教育活动等，把爱国主义内容融入活动中。校园文化健康向上，符合社会主义核心价值观。</w:t>
            </w:r>
          </w:p>
        </w:tc>
        <w:tc>
          <w:tcPr>
            <w:tcW w:w="4186" w:type="dxa"/>
            <w:tcBorders>
              <w:tl2br w:val="nil"/>
              <w:tr2bl w:val="nil"/>
            </w:tcBorders>
            <w:noWrap w:val="0"/>
            <w:vAlign w:val="center"/>
          </w:tcPr>
          <w:p w14:paraId="3F431379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00" w:rightChars="0"/>
              <w:jc w:val="both"/>
              <w:textAlignment w:val="auto"/>
              <w:rPr>
                <w:rFonts w:ascii="宋体"/>
              </w:rPr>
            </w:pPr>
            <w:r>
              <w:rPr>
                <w:rFonts w:hint="eastAsia" w:ascii="宋体"/>
                <w:lang w:val="en-US" w:eastAsia="zh-CN"/>
              </w:rPr>
              <w:t>1.</w:t>
            </w:r>
            <w:r>
              <w:rPr>
                <w:rFonts w:ascii="宋体"/>
              </w:rPr>
              <w:t>未按规定开设、开足道德与法治（思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 xml:space="preserve">想政治）课。 </w:t>
            </w:r>
          </w:p>
          <w:p w14:paraId="4268ECDC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00" w:rightChars="0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lang w:val="en-US" w:eastAsia="zh-CN"/>
              </w:rPr>
              <w:t>2.</w:t>
            </w:r>
            <w:r>
              <w:rPr>
                <w:rFonts w:ascii="宋体"/>
              </w:rPr>
              <w:t>课程内容及教材使用或选用不符合相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关要求或者偏离社会主义核心价值观。</w:t>
            </w:r>
          </w:p>
          <w:p w14:paraId="5BB5C2E6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00" w:rightChars="0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lang w:val="en-US" w:eastAsia="zh-CN"/>
              </w:rPr>
              <w:t>3.</w:t>
            </w:r>
            <w:r>
              <w:rPr>
                <w:rFonts w:ascii="宋体"/>
              </w:rPr>
              <w:t>校园文化建设缺位，严重背离社会主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义核心价值观。</w:t>
            </w:r>
          </w:p>
        </w:tc>
        <w:tc>
          <w:tcPr>
            <w:tcW w:w="2104" w:type="dxa"/>
            <w:tcBorders>
              <w:tl2br w:val="nil"/>
              <w:tr2bl w:val="nil"/>
            </w:tcBorders>
            <w:noWrap w:val="0"/>
            <w:vAlign w:val="center"/>
          </w:tcPr>
          <w:p w14:paraId="6CB42A0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68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查阅方案、制度、 教 材以及相关材料等；实地走访、访谈、问卷调查。</w:t>
            </w:r>
          </w:p>
        </w:tc>
      </w:tr>
    </w:tbl>
    <w:p w14:paraId="3420D587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textAlignment w:val="auto"/>
        <w:rPr>
          <w:sz w:val="24"/>
          <w:szCs w:val="24"/>
        </w:rPr>
        <w:sectPr>
          <w:pgSz w:w="16840" w:h="11910" w:orient="landscape"/>
          <w:pgMar w:top="1100" w:right="860" w:bottom="1900" w:left="1420" w:header="0" w:footer="1713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tbl>
      <w:tblPr>
        <w:tblStyle w:val="5"/>
        <w:tblW w:w="14755" w:type="dxa"/>
        <w:tblInd w:w="2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1"/>
        <w:gridCol w:w="1236"/>
        <w:gridCol w:w="5395"/>
        <w:gridCol w:w="4321"/>
        <w:gridCol w:w="2442"/>
      </w:tblGrid>
      <w:tr w14:paraId="63FCAE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9BCC7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7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81D9D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5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F2A50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jc w:val="center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B846E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1031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BA4D3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485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67A527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7" w:hRule="exact"/>
        </w:trPr>
        <w:tc>
          <w:tcPr>
            <w:tcW w:w="13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70AC8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Ansi="宋体" w:eastAsia="宋体" w:cs="宋体"/>
                <w:sz w:val="24"/>
                <w:szCs w:val="24"/>
              </w:rPr>
              <w:t>二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Ansi="宋体" w:eastAsia="宋体" w:cs="宋体"/>
                <w:sz w:val="24"/>
                <w:szCs w:val="24"/>
              </w:rPr>
              <w:t>办学条件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7A18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2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（一）举</w:t>
            </w:r>
          </w:p>
          <w:p w14:paraId="0D9AE0E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00" w:lineRule="exact"/>
              <w:ind w:left="102" w:leftChars="0"/>
              <w:jc w:val="both"/>
              <w:textAlignment w:val="auto"/>
              <w:rPr>
                <w:rFonts w:hint="default" w:ascii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宋体"/>
              </w:rPr>
              <w:t>办者投入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0913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10．举办者依法履行出资义务，出资方式</w:t>
            </w:r>
            <w:bookmarkStart w:id="0" w:name="_GoBack"/>
            <w:r>
              <w:rPr>
                <w:rFonts w:ascii="宋体"/>
                <w:spacing w:val="-5"/>
              </w:rPr>
              <w:t>以及</w:t>
            </w:r>
            <w:bookmarkEnd w:id="0"/>
            <w:r>
              <w:rPr>
                <w:rFonts w:ascii="宋体"/>
                <w:spacing w:val="-5"/>
              </w:rPr>
              <w:t>资金来源符合法定要求，没有虚假、抽逃出资或非法集资等办学等行为；学校正式设立时，应当缴足开办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</w:rPr>
              <w:t>资金、注册资本。</w:t>
            </w:r>
          </w:p>
        </w:tc>
        <w:tc>
          <w:tcPr>
            <w:tcW w:w="432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63F4B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2" w:leftChars="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虚假出资或举办者未足额履行出资义务。</w:t>
            </w:r>
          </w:p>
          <w:p w14:paraId="3F534CA6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2" w:leftChars="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出资方式不符合法定要求。</w:t>
            </w:r>
          </w:p>
          <w:p w14:paraId="7AF1FDB0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2" w:leftChars="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国有资产参与举办不符合相关要求</w:t>
            </w:r>
            <w:r>
              <w:rPr>
                <w:rFonts w:ascii="宋体"/>
                <w:spacing w:val="-102"/>
              </w:rPr>
              <w:t xml:space="preserve"> </w:t>
            </w:r>
            <w:r>
              <w:rPr>
                <w:rFonts w:ascii="宋体"/>
              </w:rPr>
              <w:t>存在国有资产流失情形。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ACB1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4"/>
              <w:jc w:val="both"/>
              <w:textAlignment w:val="auto"/>
              <w:rPr>
                <w:rFonts w:hint="default" w:ascii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宋体"/>
              </w:rPr>
              <w:t>查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阅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材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料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以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及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资产来源。</w:t>
            </w:r>
          </w:p>
        </w:tc>
      </w:tr>
      <w:tr w14:paraId="185B32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6" w:hRule="exact"/>
        </w:trPr>
        <w:tc>
          <w:tcPr>
            <w:tcW w:w="13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A235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AADE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（二）师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资队伍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B12E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6" w:line="460" w:lineRule="exact"/>
              <w:ind w:right="99"/>
              <w:jc w:val="both"/>
              <w:textAlignment w:val="auto"/>
              <w:rPr>
                <w:rFonts w:hint="default" w:ascii="宋体"/>
                <w:spacing w:val="-4"/>
              </w:rPr>
            </w:pPr>
            <w:r>
              <w:rPr>
                <w:rFonts w:ascii="宋体"/>
                <w:spacing w:val="-5"/>
              </w:rPr>
              <w:t>11．教师持中华人民共和国教师资格证，资格、学</w:t>
            </w:r>
            <w:r>
              <w:rPr>
                <w:rFonts w:ascii="宋体"/>
                <w:spacing w:val="-105"/>
              </w:rPr>
              <w:t xml:space="preserve"> </w:t>
            </w:r>
            <w:r>
              <w:rPr>
                <w:rFonts w:ascii="宋体"/>
                <w:spacing w:val="-5"/>
              </w:rPr>
              <w:t>历等符合国家相关规定。教师配备与办学规模相适</w:t>
            </w:r>
            <w:r>
              <w:rPr>
                <w:rFonts w:ascii="宋体"/>
                <w:spacing w:val="-111"/>
              </w:rPr>
              <w:t xml:space="preserve"> </w:t>
            </w:r>
            <w:r>
              <w:rPr>
                <w:rFonts w:ascii="宋体"/>
                <w:spacing w:val="13"/>
              </w:rPr>
              <w:t>应，</w:t>
            </w:r>
            <w:r>
              <w:rPr>
                <w:rFonts w:ascii="宋体"/>
                <w:spacing w:val="-92"/>
              </w:rPr>
              <w:t xml:space="preserve"> </w:t>
            </w:r>
            <w:r>
              <w:rPr>
                <w:rFonts w:ascii="宋体"/>
                <w:spacing w:val="22"/>
              </w:rPr>
              <w:t>师生比符合相应规定</w:t>
            </w:r>
            <w:r>
              <w:rPr>
                <w:rFonts w:ascii="宋体"/>
                <w:spacing w:val="-92"/>
              </w:rPr>
              <w:t xml:space="preserve"> </w:t>
            </w:r>
            <w:r>
              <w:rPr>
                <w:rFonts w:ascii="宋体"/>
                <w:spacing w:val="-47"/>
              </w:rPr>
              <w:t>。（</w:t>
            </w:r>
            <w:r>
              <w:rPr>
                <w:rFonts w:ascii="宋体"/>
                <w:spacing w:val="-92"/>
              </w:rPr>
              <w:t xml:space="preserve"> </w:t>
            </w:r>
            <w:r>
              <w:rPr>
                <w:rFonts w:ascii="宋体"/>
                <w:spacing w:val="22"/>
              </w:rPr>
              <w:t>高中达标指标≥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  <w:spacing w:val="-4"/>
              </w:rPr>
              <w:t>1:12.5；初中达标指标≥1:13.5；小学达标指标≥</w:t>
            </w:r>
          </w:p>
          <w:p w14:paraId="2A9273D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" w:line="46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  <w:spacing w:val="-5"/>
              </w:rPr>
              <w:t>1:19）。学科教师配备满足课程设置需要，体育与</w:t>
            </w:r>
            <w:r>
              <w:rPr>
                <w:rFonts w:ascii="宋体"/>
                <w:spacing w:val="-106"/>
              </w:rPr>
              <w:t xml:space="preserve"> </w:t>
            </w:r>
            <w:r>
              <w:rPr>
                <w:rFonts w:ascii="宋体"/>
              </w:rPr>
              <w:t xml:space="preserve">健康、艺术、心理健康等学科教师和卫生（保健） </w:t>
            </w:r>
            <w:r>
              <w:rPr>
                <w:rFonts w:ascii="宋体"/>
                <w:spacing w:val="-5"/>
              </w:rPr>
              <w:t>人员配备符合相关要求。义务教育学校不得新增聘</w:t>
            </w:r>
            <w:r>
              <w:rPr>
                <w:rFonts w:ascii="宋体"/>
                <w:spacing w:val="-111"/>
              </w:rPr>
              <w:t xml:space="preserve"> </w:t>
            </w:r>
            <w:r>
              <w:rPr>
                <w:rFonts w:ascii="宋体"/>
                <w:spacing w:val="-5"/>
              </w:rPr>
              <w:t>任具有事业编制的教职工，已经聘任的，按照规定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  <w:spacing w:val="-5"/>
              </w:rPr>
              <w:t>逐步有序引导退出。聘用外籍教职员工，符合相关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</w:rPr>
              <w:t>要求。</w:t>
            </w:r>
          </w:p>
          <w:p w14:paraId="1E4CFFE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"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12．落实教职员工准入查询性侵违法犯罪制度。</w:t>
            </w:r>
          </w:p>
        </w:tc>
        <w:tc>
          <w:tcPr>
            <w:tcW w:w="4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83AC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2" w:right="100"/>
              <w:jc w:val="both"/>
              <w:textAlignment w:val="auto"/>
              <w:rPr>
                <w:rFonts w:hint="default" w:ascii="宋体"/>
              </w:rPr>
            </w:pPr>
            <w:r>
              <w:rPr>
                <w:rFonts w:ascii="宋体"/>
              </w:rPr>
              <w:t>1.聘用曾经因为犯罪被依法剥夺政治权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利、严重违反教师职业行为十项准则或</w:t>
            </w:r>
            <w:r>
              <w:rPr>
                <w:rFonts w:ascii="宋体"/>
                <w:spacing w:val="-101"/>
              </w:rPr>
              <w:t xml:space="preserve"> </w:t>
            </w:r>
            <w:r>
              <w:rPr>
                <w:rFonts w:ascii="宋体"/>
                <w:spacing w:val="15"/>
              </w:rPr>
              <w:t>者其他具有教育领域不良从业记录的</w:t>
            </w:r>
            <w:r>
              <w:rPr>
                <w:rFonts w:ascii="宋体"/>
                <w:spacing w:val="-106"/>
              </w:rPr>
              <w:t xml:space="preserve"> </w:t>
            </w:r>
            <w:r>
              <w:rPr>
                <w:rFonts w:ascii="宋体"/>
              </w:rPr>
              <w:t>人。</w:t>
            </w:r>
          </w:p>
          <w:p w14:paraId="196E724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" w:line="400" w:lineRule="exact"/>
              <w:ind w:left="102"/>
              <w:jc w:val="both"/>
              <w:textAlignment w:val="auto"/>
              <w:rPr>
                <w:rFonts w:hint="default" w:ascii="宋体"/>
              </w:rPr>
            </w:pPr>
            <w:r>
              <w:rPr>
                <w:rFonts w:ascii="宋体"/>
              </w:rPr>
              <w:t>2.违规聘用外籍人员。</w:t>
            </w:r>
          </w:p>
          <w:p w14:paraId="5270716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77" w:line="400" w:lineRule="exact"/>
              <w:ind w:left="102" w:right="10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3.聘用教师没有中华人民共和国教师资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格证。</w:t>
            </w:r>
          </w:p>
          <w:p w14:paraId="3B6014A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77" w:line="400" w:lineRule="exact"/>
              <w:ind w:left="102" w:right="100"/>
              <w:jc w:val="both"/>
              <w:textAlignment w:val="auto"/>
              <w:rPr>
                <w:rFonts w:hint="default" w:ascii="宋体"/>
              </w:rPr>
            </w:pPr>
            <w:r>
              <w:rPr>
                <w:rFonts w:ascii="宋体"/>
              </w:rPr>
              <w:t>4.聘用教师数量与办学规模不相适应。</w:t>
            </w:r>
          </w:p>
          <w:p w14:paraId="52D4BF1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" w:line="400" w:lineRule="exact"/>
              <w:ind w:left="102" w:right="10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5.从教人员不具备相应资质，或者所持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教师资格证资格种类与任教学校不符</w:t>
            </w:r>
            <w:r>
              <w:rPr>
                <w:rFonts w:ascii="宋体"/>
                <w:spacing w:val="-101"/>
              </w:rPr>
              <w:t xml:space="preserve"> </w:t>
            </w:r>
            <w:r>
              <w:rPr>
                <w:rFonts w:ascii="宋体"/>
              </w:rPr>
              <w:t>存在低段高聘情况；外籍人员聘用不符</w:t>
            </w:r>
            <w:r>
              <w:rPr>
                <w:rFonts w:ascii="宋体"/>
                <w:spacing w:val="-101"/>
              </w:rPr>
              <w:t xml:space="preserve"> </w:t>
            </w:r>
            <w:r>
              <w:rPr>
                <w:rFonts w:ascii="宋体"/>
              </w:rPr>
              <w:t>合要求。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F140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查阅教师名册、课</w:t>
            </w:r>
            <w:r>
              <w:rPr>
                <w:rFonts w:ascii="宋体"/>
                <w:spacing w:val="-114"/>
              </w:rPr>
              <w:t xml:space="preserve"> </w:t>
            </w:r>
            <w:r>
              <w:rPr>
                <w:rFonts w:ascii="宋体"/>
                <w:spacing w:val="-5"/>
              </w:rPr>
              <w:t>表、实地走访、座</w:t>
            </w:r>
            <w:r>
              <w:rPr>
                <w:rFonts w:ascii="宋体"/>
                <w:spacing w:val="-114"/>
              </w:rPr>
              <w:t xml:space="preserve"> </w:t>
            </w:r>
            <w:r>
              <w:rPr>
                <w:rFonts w:ascii="宋体"/>
              </w:rPr>
              <w:t>谈等。</w:t>
            </w:r>
          </w:p>
        </w:tc>
      </w:tr>
      <w:tr w14:paraId="5A58EA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8" w:hRule="exact"/>
        </w:trPr>
        <w:tc>
          <w:tcPr>
            <w:tcW w:w="13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8D5E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97" w:lineRule="auto"/>
              <w:ind w:left="104" w:right="101"/>
              <w:jc w:val="both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173A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6" w:line="400" w:lineRule="exac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（三）基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本条件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5803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2" w:line="40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13．校舍建设符合中小学校舍建筑安全，校园内及</w:t>
            </w:r>
            <w:r>
              <w:rPr>
                <w:rFonts w:ascii="宋体"/>
                <w:spacing w:val="-107"/>
              </w:rPr>
              <w:t xml:space="preserve"> </w:t>
            </w:r>
            <w:r>
              <w:rPr>
                <w:rFonts w:ascii="宋体"/>
              </w:rPr>
              <w:t xml:space="preserve">学校周边环境卫生达标，各类教学生活用房面积、 </w:t>
            </w:r>
            <w:r>
              <w:rPr>
                <w:rFonts w:ascii="宋体"/>
                <w:spacing w:val="-5"/>
              </w:rPr>
              <w:t>层数、净高等符合现行中小学校建设标准和设计规范要</w:t>
            </w:r>
          </w:p>
        </w:tc>
        <w:tc>
          <w:tcPr>
            <w:tcW w:w="4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6DC1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2" w:line="400" w:lineRule="exact"/>
              <w:ind w:left="102" w:right="10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1.学校校舍不符合国家抗震设防、消防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技术等相关标准，并造成安全事故或者</w:t>
            </w:r>
            <w:r>
              <w:rPr>
                <w:rFonts w:ascii="宋体"/>
                <w:spacing w:val="-101"/>
              </w:rPr>
              <w:t xml:space="preserve"> </w:t>
            </w:r>
            <w:r>
              <w:rPr>
                <w:rFonts w:ascii="宋体"/>
              </w:rPr>
              <w:t>产生恶劣社会影响。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F4D7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2" w:line="400" w:lineRule="exact"/>
              <w:ind w:left="104" w:right="68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实地考察、走访、</w:t>
            </w:r>
            <w:r>
              <w:rPr>
                <w:rFonts w:ascii="宋体"/>
                <w:spacing w:val="-5"/>
              </w:rPr>
              <w:t>座谈</w:t>
            </w:r>
            <w:r>
              <w:rPr>
                <w:rFonts w:hint="eastAsia" w:ascii="宋体"/>
                <w:spacing w:val="-5"/>
                <w:lang w:eastAsia="zh-CN"/>
              </w:rPr>
              <w:t>，</w:t>
            </w:r>
            <w:r>
              <w:rPr>
                <w:rFonts w:ascii="宋体"/>
                <w:spacing w:val="-5"/>
              </w:rPr>
              <w:t>查阅设施设</w:t>
            </w:r>
            <w:r>
              <w:rPr>
                <w:rFonts w:ascii="宋体"/>
                <w:spacing w:val="-114"/>
              </w:rPr>
              <w:t xml:space="preserve"> </w:t>
            </w:r>
            <w:r>
              <w:rPr>
                <w:rFonts w:ascii="宋体"/>
              </w:rPr>
              <w:t>备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的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采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购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技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术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指标材料等。</w:t>
            </w:r>
          </w:p>
        </w:tc>
      </w:tr>
    </w:tbl>
    <w:p w14:paraId="699C92E4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textAlignment w:val="auto"/>
        <w:rPr>
          <w:sz w:val="24"/>
          <w:szCs w:val="24"/>
        </w:rPr>
        <w:sectPr>
          <w:pgSz w:w="16840" w:h="11910" w:orient="landscape"/>
          <w:pgMar w:top="1100" w:right="860" w:bottom="1720" w:left="1420" w:header="0" w:footer="1535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tbl>
      <w:tblPr>
        <w:tblStyle w:val="5"/>
        <w:tblW w:w="0" w:type="auto"/>
        <w:tblInd w:w="-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"/>
        <w:gridCol w:w="1280"/>
        <w:gridCol w:w="1236"/>
        <w:gridCol w:w="5395"/>
        <w:gridCol w:w="263"/>
        <w:gridCol w:w="158"/>
        <w:gridCol w:w="3887"/>
        <w:gridCol w:w="13"/>
        <w:gridCol w:w="2104"/>
      </w:tblGrid>
      <w:tr w14:paraId="05E51C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58A19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7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4A76F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5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65E61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jc w:val="center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24915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1031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67BC7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485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7BE60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7967" w:hRule="atLeas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5A89A5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199C34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BD590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求。学校有卫生厕所、采暖地区学校具有安全</w:t>
            </w:r>
            <w:r>
              <w:rPr>
                <w:rFonts w:ascii="宋体"/>
              </w:rPr>
              <w:t>取暖设施。</w:t>
            </w:r>
          </w:p>
          <w:p w14:paraId="58BBE01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14．学校规模符合相关规定。班级数量、班额符合相关规定，小学每班不超过45人，非完全小学每班</w:t>
            </w:r>
            <w:r>
              <w:rPr>
                <w:rFonts w:ascii="宋体"/>
              </w:rPr>
              <w:t>不超过30人，中学每班不超过50人。</w:t>
            </w:r>
          </w:p>
          <w:p w14:paraId="7E58AE1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15．教育教学、体育、生活等各类设施设备能够满</w:t>
            </w:r>
            <w:r>
              <w:rPr>
                <w:rFonts w:ascii="宋体"/>
                <w:spacing w:val="6"/>
              </w:rPr>
              <w:t>足正常教育教学及生活需要并符合国家体育卫生</w:t>
            </w:r>
            <w:r>
              <w:rPr>
                <w:rFonts w:ascii="宋体"/>
                <w:spacing w:val="-10"/>
              </w:rPr>
              <w:t>工作等相关要求。物防、技防建设等符合相关要求。</w:t>
            </w:r>
            <w:r>
              <w:rPr>
                <w:rFonts w:ascii="宋体"/>
              </w:rPr>
              <w:t>设置不低于2米的围墙或其他实体屏障，配备必要</w:t>
            </w:r>
            <w:r>
              <w:rPr>
                <w:rFonts w:ascii="宋体"/>
                <w:spacing w:val="-5"/>
              </w:rPr>
              <w:t>的防卫性器械和报警、通讯设备；配备视频图像采集装置等技防建设设备。实现专职保安配备、“护学岗”设置、校园封闭化管理、一键式报警装置和视频监控系统安装并联网“四个100%”目标。教学仪器设备在使用过程中应安全、环保，不产生超过国家标准规定的噪声、振动、辐射和其他污染。各</w:t>
            </w:r>
            <w:r>
              <w:rPr>
                <w:rFonts w:ascii="宋体"/>
                <w:spacing w:val="6"/>
              </w:rPr>
              <w:t>级学校教育装备配备符合教育部发布的学科配备</w:t>
            </w:r>
            <w:r>
              <w:rPr>
                <w:rFonts w:ascii="宋体"/>
              </w:rPr>
              <w:t>标准。</w:t>
            </w:r>
          </w:p>
          <w:p w14:paraId="1649536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102"/>
              <w:jc w:val="both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ascii="宋体"/>
                <w:spacing w:val="-5"/>
              </w:rPr>
              <w:t>16．危险物品的存储和取用应符合相关要求。设有</w:t>
            </w:r>
            <w:r>
              <w:rPr>
                <w:rFonts w:hint="eastAsia" w:ascii="宋体"/>
                <w:spacing w:val="-5"/>
                <w:lang w:eastAsia="zh-CN"/>
              </w:rPr>
              <w:t>专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B8943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2.大校额、大班额现象严重且不予整改。</w:t>
            </w:r>
          </w:p>
          <w:p w14:paraId="423CAE3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3.教学仪器设备存在安全隐患，导致师生在使用时发生安全事故。</w:t>
            </w:r>
          </w:p>
          <w:p w14:paraId="1F4F4E3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4.因危险物品的储藏和使用不当导致严</w:t>
            </w:r>
          </w:p>
          <w:p w14:paraId="79D7D7D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重的校园安全问题。</w:t>
            </w:r>
          </w:p>
          <w:p w14:paraId="41AE993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5.发生校车安全事故。</w:t>
            </w:r>
          </w:p>
          <w:p w14:paraId="3F82E79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6.学生因穿着校服，导致集体性身体不</w:t>
            </w:r>
          </w:p>
          <w:p w14:paraId="65FF91B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适。</w:t>
            </w:r>
          </w:p>
          <w:p w14:paraId="54A3A17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 w:right="-18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  <w:spacing w:val="-5"/>
              </w:rPr>
              <w:t>7.学校规模和班额不符合相应标准。</w:t>
            </w:r>
          </w:p>
          <w:p w14:paraId="493DAC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102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</w:rPr>
              <w:t>8.未按相关规定配备教育教学设备。未</w:t>
            </w:r>
          </w:p>
          <w:p w14:paraId="44F5C99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2"/>
              <w:jc w:val="both"/>
              <w:textAlignment w:val="auto"/>
              <w:rPr>
                <w:rFonts w:hint="default" w:ascii="宋体"/>
                <w:spacing w:val="-5"/>
              </w:rPr>
            </w:pPr>
            <w:r>
              <w:rPr>
                <w:rFonts w:ascii="宋体"/>
              </w:rPr>
              <w:t>按配备标准要求配置学科教育装备。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CAA6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60" w:lineRule="exact"/>
              <w:ind w:left="104"/>
              <w:jc w:val="both"/>
              <w:textAlignment w:val="auto"/>
              <w:rPr>
                <w:rFonts w:hint="default"/>
              </w:rPr>
            </w:pPr>
          </w:p>
        </w:tc>
      </w:tr>
      <w:tr w14:paraId="050AC5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3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140D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7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8A972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52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6F3BF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jc w:val="center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50C15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1031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2718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84"/>
              <w:ind w:left="485"/>
              <w:textAlignment w:val="auto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1BD30B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5" w:hRule="exact"/>
        </w:trPr>
        <w:tc>
          <w:tcPr>
            <w:tcW w:w="138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2F98DB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F5E8CE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796A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4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  <w:spacing w:val="-5"/>
              </w:rPr>
              <w:t>门的危险品储藏室或危险品柜，设置双锁，双人保管钥匙；危险品储藏室外墙配备通风设备。教学仪器的高温、低温、高电压部位有可靠的安全防护屏蔽，在危险部位标注明显的危险标志及工作状态</w:t>
            </w:r>
            <w:r>
              <w:rPr>
                <w:rFonts w:ascii="宋体"/>
              </w:rPr>
              <w:t>指示。</w:t>
            </w:r>
          </w:p>
          <w:p w14:paraId="75D14FE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102" w:right="-17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10"/>
              </w:rPr>
              <w:t>17．校车、校服的安全设计（要求）符合国家标准，</w:t>
            </w:r>
            <w:r>
              <w:rPr>
                <w:rFonts w:ascii="宋体"/>
                <w:spacing w:val="-5"/>
              </w:rPr>
              <w:t>校车所有座椅应前向安装；没有发生校车安全事故</w:t>
            </w:r>
            <w:r>
              <w:rPr>
                <w:rFonts w:ascii="宋体"/>
              </w:rPr>
              <w:t>和校服不合规导致的集体性身体不适。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48DB7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7BD4B5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</w:tr>
      <w:tr w14:paraId="34B174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 w:hRule="exact"/>
        </w:trPr>
        <w:tc>
          <w:tcPr>
            <w:tcW w:w="13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1F474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102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2EAB3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5" w:line="300" w:lineRule="auto"/>
              <w:ind w:left="102" w:right="101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（四）办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学地址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D3986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5" w:line="420" w:lineRule="exact"/>
              <w:ind w:left="102" w:right="102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6"/>
              </w:rPr>
              <w:t>18．办学地址符合相关要求，未擅自设立分支机</w:t>
            </w:r>
            <w:r>
              <w:rPr>
                <w:rFonts w:ascii="宋体"/>
              </w:rPr>
              <w:t xml:space="preserve"> 构。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ECED1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 w:right="102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1.未经许可，擅自变更办学地址，严重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影响学校安全、教育教学秩序。</w:t>
            </w:r>
          </w:p>
          <w:p w14:paraId="083412D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 w:right="102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2.在未经核准的办学场地擅自办学。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08B67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0"/>
              <w:textAlignment w:val="auto"/>
              <w:rPr>
                <w:rFonts w:hint="default"/>
                <w:sz w:val="33"/>
                <w:szCs w:val="33"/>
              </w:rPr>
            </w:pPr>
          </w:p>
          <w:p w14:paraId="1B63D39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104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实地核实。</w:t>
            </w:r>
          </w:p>
        </w:tc>
      </w:tr>
      <w:tr w14:paraId="455CA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4" w:hRule="atLeast"/>
        </w:trPr>
        <w:tc>
          <w:tcPr>
            <w:tcW w:w="13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A4C2B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591DEC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7A9F1C1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732FD705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8" w:line="297" w:lineRule="auto"/>
              <w:ind w:right="101" w:rightChars="0"/>
              <w:textAlignment w:val="auto"/>
              <w:rPr>
                <w:rFonts w:hint="default"/>
              </w:rPr>
            </w:pP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三、依法治校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4AE0E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2007510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117E88C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1B15FF0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8" w:line="297" w:lineRule="auto"/>
              <w:ind w:left="102" w:right="161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（一） 学校名称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A7832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042F070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4C0F4B1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"/>
              <w:textAlignment w:val="auto"/>
              <w:rPr>
                <w:rFonts w:hint="default"/>
                <w:sz w:val="19"/>
                <w:szCs w:val="19"/>
              </w:rPr>
            </w:pPr>
          </w:p>
          <w:p w14:paraId="24C5019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ind w:left="102" w:right="102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19．学校只能使用一个名称，营利性民办高中使用</w:t>
            </w:r>
            <w:r>
              <w:rPr>
                <w:rFonts w:ascii="宋体"/>
                <w:spacing w:val="-107"/>
              </w:rPr>
              <w:t xml:space="preserve"> </w:t>
            </w:r>
            <w:r>
              <w:rPr>
                <w:rFonts w:ascii="宋体"/>
                <w:spacing w:val="-5"/>
              </w:rPr>
              <w:t>简称应当经审批机关同意且符合规定。学校名称设</w:t>
            </w:r>
            <w:r>
              <w:rPr>
                <w:rFonts w:ascii="宋体"/>
                <w:spacing w:val="-111"/>
              </w:rPr>
              <w:t xml:space="preserve"> </w:t>
            </w:r>
            <w:r>
              <w:rPr>
                <w:rFonts w:ascii="宋体"/>
              </w:rPr>
              <w:t>置与使用应当符合有关规定。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CFC9BB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2" w:line="420" w:lineRule="exact"/>
              <w:ind w:left="102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1.擅自改变学校名称，或学校名称损害社会公共利益，含有可能引发歧义的文字或者含有可能误导公众的其他法人名</w:t>
            </w:r>
            <w:r>
              <w:rPr>
                <w:rFonts w:ascii="宋体"/>
                <w:spacing w:val="-101"/>
              </w:rPr>
              <w:t xml:space="preserve"> </w:t>
            </w:r>
            <w:r>
              <w:rPr>
                <w:rFonts w:ascii="宋体"/>
              </w:rPr>
              <w:t>称。</w:t>
            </w:r>
          </w:p>
          <w:p w14:paraId="3917FF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2.营利性民办高中擅自使用未经审批的简称。</w:t>
            </w:r>
          </w:p>
          <w:p w14:paraId="5134A62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3.民办义务教育学校利用公办学校品牌</w:t>
            </w:r>
          </w:p>
          <w:p w14:paraId="5ADAA88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开展商业活动。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010CB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25E48B7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29F3802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</w:rPr>
            </w:pPr>
          </w:p>
          <w:p w14:paraId="4E76F28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8" w:line="297" w:lineRule="auto"/>
              <w:ind w:left="104" w:right="101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查看批文、招生宣</w:t>
            </w:r>
            <w:r>
              <w:rPr>
                <w:rFonts w:ascii="宋体"/>
                <w:spacing w:val="-114"/>
              </w:rPr>
              <w:t xml:space="preserve"> </w:t>
            </w:r>
            <w:r>
              <w:rPr>
                <w:rFonts w:ascii="宋体"/>
              </w:rPr>
              <w:t>传等材料。</w:t>
            </w:r>
          </w:p>
        </w:tc>
      </w:tr>
      <w:tr w14:paraId="113E7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3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FDE733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A6A65B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91845A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709C7E4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9686C1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085BF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7" w:hRule="atLeast"/>
        </w:trPr>
        <w:tc>
          <w:tcPr>
            <w:tcW w:w="138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B84BBC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1C5B2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6D4E8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321" w:type="dxa"/>
            <w:gridSpan w:val="4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79CB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-28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17"/>
              </w:rPr>
              <w:t>4.学校名称冠以“中国”“中华”“全国”</w:t>
            </w:r>
          </w:p>
          <w:p w14:paraId="1CBA972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30"/>
              </w:rPr>
              <w:t>“国际”“世界”“全球”等字样；包含公办</w:t>
            </w:r>
            <w:r>
              <w:rPr>
                <w:rFonts w:ascii="宋体"/>
              </w:rPr>
              <w:t>学校名称或简称；含有外语词、外国国名、外国地名；使用国外教育机构专有名称命名。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10E42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sz w:val="24"/>
                <w:szCs w:val="24"/>
              </w:rPr>
            </w:pPr>
          </w:p>
        </w:tc>
      </w:tr>
      <w:tr w14:paraId="2017E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1" w:hRule="exact"/>
        </w:trPr>
        <w:tc>
          <w:tcPr>
            <w:tcW w:w="13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8F7C3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102"/>
              <w:jc w:val="both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0C02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（二）证</w:t>
            </w:r>
          </w:p>
          <w:p w14:paraId="501B7D1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件情况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0ABE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spacing w:val="-5"/>
                <w:lang w:val="en-US" w:eastAsia="zh-CN"/>
              </w:rPr>
              <w:t>20.</w:t>
            </w:r>
            <w:r>
              <w:rPr>
                <w:rFonts w:ascii="宋体"/>
                <w:spacing w:val="-5"/>
              </w:rPr>
              <w:t>学校办学许可证、法人登记证在有效期内且登记内容与办学实际相符；没有超出办学许可范围办学，没有伪造、变造、买卖、出租、出借办学许可</w:t>
            </w:r>
            <w:r>
              <w:rPr>
                <w:rFonts w:ascii="宋体"/>
              </w:rPr>
              <w:t>证现象。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B861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1.未经许可，擅自办学。</w:t>
            </w:r>
          </w:p>
          <w:p w14:paraId="3DE72EA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2.伪造、变造、买卖、出租、出借办学</w:t>
            </w:r>
          </w:p>
          <w:p w14:paraId="50C5C8D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许可证。</w:t>
            </w:r>
          </w:p>
          <w:p w14:paraId="23E81A7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3.举办实施军事、警察、政治等特殊性</w:t>
            </w:r>
          </w:p>
          <w:p w14:paraId="419974F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质教育的民办学校。</w:t>
            </w:r>
          </w:p>
          <w:p w14:paraId="0EC7DDD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4.利用宗教妨碍国家教育制度。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F205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5"/>
              </w:rPr>
              <w:t>查阅办学许可证和法人登记证书。</w:t>
            </w:r>
          </w:p>
        </w:tc>
      </w:tr>
      <w:tr w14:paraId="09A31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0" w:hRule="exact"/>
        </w:trPr>
        <w:tc>
          <w:tcPr>
            <w:tcW w:w="13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A1693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102"/>
              <w:jc w:val="both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FB1F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（三）学</w:t>
            </w:r>
          </w:p>
          <w:p w14:paraId="2329B0F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校章程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B611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21．章程内容规范、完备，章程制定、修订程序合</w:t>
            </w:r>
            <w:r>
              <w:rPr>
                <w:rFonts w:ascii="宋体"/>
              </w:rPr>
              <w:t>法；学校规章制度与章程内容一致。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3E81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1.章程存在违反法律法规要求的内容</w:t>
            </w:r>
          </w:p>
          <w:p w14:paraId="50867D1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修订程序不符合有关规定。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5B2C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查看学校章程及相关制度文件。</w:t>
            </w:r>
          </w:p>
        </w:tc>
      </w:tr>
      <w:tr w14:paraId="6D170D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3" w:hRule="exact"/>
        </w:trPr>
        <w:tc>
          <w:tcPr>
            <w:tcW w:w="13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14264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/>
              <w:ind w:left="104"/>
              <w:jc w:val="both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B477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7" w:line="420" w:lineRule="exac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（四）举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  <w:spacing w:val="14"/>
              </w:rPr>
              <w:t>办者资质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及变更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54A3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99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22．举办者（实际控制人）资质符合法定要求，拥 护中国共产党的领导，社会组织举办者具有法人资格，信用状况良好；自然人举办者具有中华人民共 和国国籍，信用状况良好，具有政治权利和完全民事行为能</w:t>
            </w:r>
            <w:r>
              <w:rPr>
                <w:rFonts w:ascii="宋体"/>
                <w:spacing w:val="-5"/>
              </w:rPr>
              <w:t>力。义务教育学校没有外资举办、变相举</w:t>
            </w:r>
            <w:r>
              <w:rPr>
                <w:rFonts w:ascii="宋体"/>
              </w:rPr>
              <w:t>办以及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4769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1.外资举办、变相举办或实际控制民办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 xml:space="preserve">义务教育学校。 </w:t>
            </w:r>
          </w:p>
          <w:p w14:paraId="7C7F8EC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2.未经同意，擅自变更举办者（实际控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  <w:spacing w:val="-30"/>
              </w:rPr>
              <w:t>制人）。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26BA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查阅相关材料。</w:t>
            </w:r>
          </w:p>
        </w:tc>
      </w:tr>
      <w:tr w14:paraId="051E1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3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B542F1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6C4B54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F0B6B0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33854D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87D8FF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330D00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9" w:hRule="exact"/>
        </w:trPr>
        <w:tc>
          <w:tcPr>
            <w:tcW w:w="138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E59FC0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97905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D477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他方式变相实际控制情况。</w:t>
            </w:r>
          </w:p>
          <w:p w14:paraId="2FE6DD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23．举办者变更符合法定程序，及时报审批部门核准。举办者为法人的，其控股股东和实际控制人变</w:t>
            </w:r>
            <w:r>
              <w:rPr>
                <w:rFonts w:ascii="宋体"/>
              </w:rPr>
              <w:t>更，及时报教育行政主管部门备案并公示。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1430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3.通过兼并收购、委托经营、加盟连锁、协议控制等方式控制民办义务教育学校。</w:t>
            </w:r>
          </w:p>
          <w:p w14:paraId="5D2FBB7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4.举办者（实际控制人）不符合相关资质，变更报批程序不完备。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CE78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sz w:val="24"/>
                <w:szCs w:val="24"/>
              </w:rPr>
            </w:pPr>
          </w:p>
        </w:tc>
      </w:tr>
      <w:tr w14:paraId="42FE5A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9" w:hRule="exact"/>
        </w:trPr>
        <w:tc>
          <w:tcPr>
            <w:tcW w:w="13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2D625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/>
              <w:ind w:left="102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45D9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（五）校</w:t>
            </w:r>
          </w:p>
          <w:p w14:paraId="522BB37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长资质及</w:t>
            </w:r>
          </w:p>
          <w:p w14:paraId="1BCF7E2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履职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81B1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24．校长具有中华人民共和国国籍，在中国境内定</w:t>
            </w:r>
            <w:r>
              <w:rPr>
                <w:rFonts w:ascii="宋体"/>
              </w:rPr>
              <w:t>居，个人信用状况良好，具有5年以上教育管理经</w:t>
            </w:r>
            <w:r>
              <w:rPr>
                <w:rFonts w:ascii="宋体"/>
                <w:spacing w:val="-5"/>
              </w:rPr>
              <w:t>验，具有良好师德师风。校长资质参照同级同类公办学校校长任职的条件（中学校长应具有中学一级以上、小学校长应具有小学高级以上的教师专业技术职务，持有教师资格证、岗位培训合格证书）。</w:t>
            </w:r>
            <w:r>
              <w:rPr>
                <w:rFonts w:ascii="宋体"/>
              </w:rPr>
              <w:t>校长履职情况符合法律法规及学校章程规定。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26A8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  <w:sz w:val="34"/>
                <w:szCs w:val="34"/>
              </w:rPr>
            </w:pPr>
          </w:p>
          <w:p w14:paraId="34393B91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ascii="宋体"/>
              </w:rPr>
            </w:pPr>
            <w:r>
              <w:rPr>
                <w:rFonts w:hint="eastAsia" w:ascii="宋体"/>
                <w:lang w:val="en-US" w:eastAsia="zh-CN"/>
              </w:rPr>
              <w:t>1.</w:t>
            </w:r>
            <w:r>
              <w:rPr>
                <w:rFonts w:ascii="宋体"/>
              </w:rPr>
              <w:t>校长不具备任职资质，或校长变更后未及时申请更换民办学校办学许可证。</w:t>
            </w:r>
          </w:p>
          <w:p w14:paraId="5715C627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lang w:val="en-US" w:eastAsia="zh-CN"/>
              </w:rPr>
              <w:t>2.</w:t>
            </w:r>
            <w:r>
              <w:rPr>
                <w:rFonts w:ascii="宋体"/>
              </w:rPr>
              <w:t>校长聘用曾违反教师职业行为十项准则，或者其他不适合从事教育工作的人员。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E163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</w:rPr>
              <w:t>查阅校长聘任流程材料及任职资质资料</w:t>
            </w:r>
            <w:r>
              <w:rPr>
                <w:rFonts w:hint="eastAsia" w:ascii="宋体" w:hAnsi="宋体" w:eastAsia="宋体" w:cs="宋体"/>
                <w:lang w:eastAsia="zh-CN"/>
              </w:rPr>
              <w:t>。</w:t>
            </w:r>
          </w:p>
        </w:tc>
      </w:tr>
      <w:tr w14:paraId="055AC1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6" w:hRule="exact"/>
        </w:trPr>
        <w:tc>
          <w:tcPr>
            <w:tcW w:w="13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238F9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102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F2DD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（六）法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  <w:spacing w:val="14"/>
              </w:rPr>
              <w:t>定代表人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  <w:spacing w:val="14"/>
              </w:rPr>
              <w:t>产生及履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职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19A1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spacing w:val="-5"/>
                <w:lang w:val="en-US" w:eastAsia="zh-CN"/>
              </w:rPr>
              <w:t>25.</w:t>
            </w:r>
            <w:r>
              <w:rPr>
                <w:rFonts w:ascii="宋体"/>
                <w:spacing w:val="-5"/>
              </w:rPr>
              <w:t>法定代表人为学校决策机构负责人或校长，依</w:t>
            </w:r>
            <w:r>
              <w:rPr>
                <w:rFonts w:ascii="宋体"/>
                <w:spacing w:val="-107"/>
              </w:rPr>
              <w:t xml:space="preserve"> </w:t>
            </w:r>
            <w:r>
              <w:rPr>
                <w:rFonts w:ascii="宋体"/>
              </w:rPr>
              <w:t>法履职，符合学校章程相关规定。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BD01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100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lang w:val="en-US" w:eastAsia="zh-CN"/>
              </w:rPr>
              <w:t>1.</w:t>
            </w:r>
            <w:r>
              <w:rPr>
                <w:rFonts w:ascii="宋体"/>
              </w:rPr>
              <w:t>学校法定代表人不是学校决策机构负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责人或校长。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0F94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5"/>
              </w:rPr>
              <w:t>查阅法人登记证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、</w:t>
            </w:r>
            <w:r>
              <w:rPr>
                <w:rFonts w:ascii="宋体" w:hAnsi="宋体" w:eastAsia="宋体" w:cs="宋体"/>
                <w:spacing w:val="-5"/>
              </w:rPr>
              <w:t>办学许可证、决策机构备案材料。</w:t>
            </w:r>
          </w:p>
        </w:tc>
      </w:tr>
      <w:tr w14:paraId="3C477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 w:hRule="exact"/>
        </w:trPr>
        <w:tc>
          <w:tcPr>
            <w:tcW w:w="13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81184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5" w:line="297" w:lineRule="auto"/>
              <w:ind w:left="104" w:right="68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AC8C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（七）决</w:t>
            </w:r>
          </w:p>
          <w:p w14:paraId="4E3317D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策机构人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E869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-17"/>
              <w:jc w:val="both"/>
              <w:textAlignment w:val="auto"/>
              <w:rPr>
                <w:rFonts w:ascii="宋体"/>
                <w:spacing w:val="-10"/>
              </w:rPr>
            </w:pPr>
            <w:r>
              <w:rPr>
                <w:rFonts w:ascii="宋体"/>
                <w:spacing w:val="-10"/>
              </w:rPr>
              <w:t>26</w:t>
            </w:r>
            <w:r>
              <w:rPr>
                <w:rFonts w:hint="eastAsia" w:ascii="宋体"/>
                <w:spacing w:val="-10"/>
                <w:lang w:val="en-US" w:eastAsia="zh-CN"/>
              </w:rPr>
              <w:t>.</w:t>
            </w:r>
            <w:r>
              <w:rPr>
                <w:rFonts w:ascii="宋体"/>
                <w:spacing w:val="-10"/>
              </w:rPr>
              <w:t>学校依法成立董事会（理事会）最高决策机构，</w:t>
            </w:r>
          </w:p>
          <w:p w14:paraId="7CF59FF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 w:right="-19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10"/>
              </w:rPr>
              <w:t>成员包括举办者或者其代表、校长、党组织负责人、</w:t>
            </w:r>
          </w:p>
        </w:tc>
        <w:tc>
          <w:tcPr>
            <w:tcW w:w="43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909D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1.决策机构未依法履职，对学校办学造成重大影响。</w:t>
            </w:r>
          </w:p>
        </w:tc>
        <w:tc>
          <w:tcPr>
            <w:tcW w:w="2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3141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查阅机构成员备案 材料、身份证件；会议记录等。</w:t>
            </w:r>
          </w:p>
        </w:tc>
      </w:tr>
      <w:tr w14:paraId="7B4407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AA4D0D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D7A062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685CB0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C71BF2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D96AE9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22C9F4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3819" w:hRule="exact"/>
        </w:trPr>
        <w:tc>
          <w:tcPr>
            <w:tcW w:w="1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420357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95B7F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left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员构成及</w:t>
            </w:r>
          </w:p>
          <w:p w14:paraId="1156108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left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履职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845A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  <w:spacing w:val="-5"/>
              </w:rPr>
            </w:pPr>
            <w:r>
              <w:rPr>
                <w:rFonts w:ascii="宋体"/>
                <w:spacing w:val="-5"/>
              </w:rPr>
              <w:t>教职工代表等5人以上组成，1/3以上的理事或者董</w:t>
            </w:r>
          </w:p>
          <w:p w14:paraId="1595BD7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事具有5年以上教育教学经验。其中，民办义务教</w:t>
            </w:r>
          </w:p>
          <w:p w14:paraId="2E49C6E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  <w:spacing w:val="-5"/>
              </w:rPr>
            </w:pPr>
            <w:r>
              <w:rPr>
                <w:rFonts w:ascii="宋体"/>
                <w:spacing w:val="-5"/>
              </w:rPr>
              <w:t>育学校的决策机构成员应当具有中国国籍，且有审批</w:t>
            </w:r>
          </w:p>
          <w:p w14:paraId="3E824BC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  <w:spacing w:val="-5"/>
              </w:rPr>
            </w:pPr>
            <w:r>
              <w:rPr>
                <w:rFonts w:ascii="宋体"/>
                <w:spacing w:val="-5"/>
              </w:rPr>
              <w:t>机关委派的代表。决策机构人员名单应报审批机关备</w:t>
            </w:r>
          </w:p>
          <w:p w14:paraId="2E48A63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  <w:spacing w:val="-5"/>
              </w:rPr>
            </w:pPr>
            <w:r>
              <w:rPr>
                <w:rFonts w:ascii="宋体"/>
                <w:spacing w:val="-5"/>
              </w:rPr>
              <w:t>案。决策机构负责人应当具有中国国籍，具有</w:t>
            </w:r>
            <w:r>
              <w:rPr>
                <w:rFonts w:ascii="宋体"/>
              </w:rPr>
              <w:t>政治权</w:t>
            </w:r>
          </w:p>
          <w:p w14:paraId="2C1E053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利和完全民事行为能力，在中国境内定居，</w:t>
            </w:r>
            <w:r>
              <w:rPr>
                <w:rFonts w:ascii="宋体"/>
                <w:spacing w:val="6"/>
              </w:rPr>
              <w:t>品行良好，无犯罪记录或者教育领域不良从业记</w:t>
            </w:r>
            <w:r>
              <w:rPr>
                <w:rFonts w:ascii="宋体"/>
              </w:rPr>
              <w:t>录。决策机构每年至少召开2次会议，对学校办学重大事项进行决策。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78E4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2.决策机构人员构成不符合相关要求。</w:t>
            </w:r>
          </w:p>
          <w:p w14:paraId="1214CBB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3.变更决策机构成员、职务等，未及时</w:t>
            </w:r>
          </w:p>
          <w:p w14:paraId="5CC9695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向审批机关履行备案程序。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D8BF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4"/>
              <w:jc w:val="both"/>
              <w:textAlignment w:val="auto"/>
              <w:rPr>
                <w:rFonts w:hint="default"/>
              </w:rPr>
            </w:pPr>
          </w:p>
        </w:tc>
      </w:tr>
      <w:tr w14:paraId="3C74D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2172" w:hRule="exact"/>
        </w:trPr>
        <w:tc>
          <w:tcPr>
            <w:tcW w:w="1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39079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/>
              <w:ind w:left="102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8A5B6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6" w:line="420" w:lineRule="exac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spacing w:val="14"/>
                <w:lang w:eastAsia="zh-CN"/>
              </w:rPr>
              <w:t>（八）</w:t>
            </w:r>
            <w:r>
              <w:rPr>
                <w:rFonts w:ascii="宋体"/>
                <w:spacing w:val="14"/>
              </w:rPr>
              <w:t>监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  <w:spacing w:val="14"/>
              </w:rPr>
              <w:t>督机构人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  <w:spacing w:val="14"/>
              </w:rPr>
              <w:t>员构成与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履职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5CF5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lang w:val="en-US" w:eastAsia="zh-CN"/>
              </w:rPr>
              <w:t>27.</w:t>
            </w:r>
            <w:r>
              <w:rPr>
                <w:rFonts w:ascii="宋体"/>
              </w:rPr>
              <w:t xml:space="preserve">设立监事会等监督机构，人员构成符合规定。 </w:t>
            </w:r>
            <w:r>
              <w:rPr>
                <w:rFonts w:ascii="宋体"/>
                <w:spacing w:val="-5"/>
              </w:rPr>
              <w:t>人数较少的学校可设立监事。监督机构履职情况符</w:t>
            </w:r>
            <w:r>
              <w:rPr>
                <w:rFonts w:ascii="宋体"/>
                <w:spacing w:val="-111"/>
              </w:rPr>
              <w:t xml:space="preserve"> </w:t>
            </w:r>
            <w:r>
              <w:rPr>
                <w:rFonts w:ascii="宋体"/>
              </w:rPr>
              <w:t>合法律法规及学校章程规定。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5846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jc w:val="both"/>
              <w:textAlignment w:val="auto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 xml:space="preserve">1.监督机构未依法履职，对学校办学造 成重大影响。 </w:t>
            </w:r>
          </w:p>
          <w:p w14:paraId="7E9E5BD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2.监督机构人员构成、变更程序不符合 要求。决策机构组成人员及其近亲属兼 任、担任监督机构组成人员或者监事。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4E0B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查阅监督机构人 员名单、会议纪要 材料等。</w:t>
            </w:r>
          </w:p>
        </w:tc>
      </w:tr>
      <w:tr w14:paraId="60AD3F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2111" w:hRule="exact"/>
        </w:trPr>
        <w:tc>
          <w:tcPr>
            <w:tcW w:w="1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A443F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97" w:lineRule="auto"/>
              <w:ind w:left="104" w:right="98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8A96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jc w:val="both"/>
              <w:textAlignment w:val="auto"/>
              <w:rPr>
                <w:rFonts w:hint="default"/>
                <w:sz w:val="34"/>
                <w:szCs w:val="34"/>
              </w:rPr>
            </w:pPr>
          </w:p>
          <w:p w14:paraId="587E981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（九）其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他组织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861E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99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28．加强工会、共青团、少先队、妇联、教职工大</w:t>
            </w:r>
            <w:r>
              <w:rPr>
                <w:rFonts w:ascii="宋体"/>
                <w:spacing w:val="-106"/>
              </w:rPr>
              <w:t xml:space="preserve"> </w:t>
            </w:r>
            <w:r>
              <w:rPr>
                <w:rFonts w:ascii="宋体"/>
                <w:spacing w:val="-5"/>
              </w:rPr>
              <w:t>会（代表大会）、学生会、学生社团等建设。建立</w:t>
            </w:r>
            <w:r>
              <w:rPr>
                <w:rFonts w:ascii="宋体"/>
                <w:spacing w:val="-115"/>
              </w:rPr>
              <w:t xml:space="preserve"> </w:t>
            </w:r>
            <w:r>
              <w:rPr>
                <w:rFonts w:ascii="宋体"/>
                <w:spacing w:val="-5"/>
              </w:rPr>
              <w:t>家长委员会制度，家长委员会根据学校章程和制度</w:t>
            </w:r>
            <w:r>
              <w:rPr>
                <w:rFonts w:ascii="宋体"/>
                <w:spacing w:val="-111"/>
              </w:rPr>
              <w:t xml:space="preserve"> </w:t>
            </w:r>
            <w:r>
              <w:rPr>
                <w:rFonts w:ascii="宋体"/>
              </w:rPr>
              <w:t>规定实施监督并开展活动。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0BDE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100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</w:t>
            </w:r>
            <w:r>
              <w:rPr>
                <w:rFonts w:ascii="宋体" w:hAnsi="宋体" w:eastAsia="宋体" w:cs="宋体"/>
              </w:rPr>
              <w:t>其他组织未建立健全，或未有效依法 发挥作用。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E65E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0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查阅各组织机构 活动材料，规章制 度建立材料等。</w:t>
            </w:r>
          </w:p>
        </w:tc>
      </w:tr>
      <w:tr w14:paraId="11AD94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l2br w:val="nil"/>
              <w:tr2bl w:val="nil"/>
            </w:tcBorders>
            <w:noWrap w:val="0"/>
            <w:vAlign w:val="top"/>
          </w:tcPr>
          <w:p w14:paraId="2662088C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top"/>
          </w:tcPr>
          <w:p w14:paraId="332B10A9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l2br w:val="nil"/>
              <w:tr2bl w:val="nil"/>
            </w:tcBorders>
            <w:noWrap w:val="0"/>
            <w:vAlign w:val="top"/>
          </w:tcPr>
          <w:p w14:paraId="210BE1B3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08" w:type="dxa"/>
            <w:gridSpan w:val="3"/>
            <w:tcBorders>
              <w:tl2br w:val="nil"/>
              <w:tr2bl w:val="nil"/>
            </w:tcBorders>
            <w:noWrap w:val="0"/>
            <w:vAlign w:val="top"/>
          </w:tcPr>
          <w:p w14:paraId="5D6361D2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17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 w14:paraId="4AB02943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190A73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1694" w:hRule="exact"/>
        </w:trPr>
        <w:tc>
          <w:tcPr>
            <w:tcW w:w="1280" w:type="dxa"/>
            <w:tcBorders>
              <w:tl2br w:val="nil"/>
              <w:tr2bl w:val="nil"/>
            </w:tcBorders>
            <w:noWrap w:val="0"/>
            <w:vAlign w:val="top"/>
          </w:tcPr>
          <w:p w14:paraId="10B25651"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top"/>
          </w:tcPr>
          <w:p w14:paraId="6ECEE93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6" w:line="420" w:lineRule="exact"/>
              <w:ind w:left="102"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（十）处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  <w:spacing w:val="14"/>
              </w:rPr>
              <w:t>罚惩戒情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况</w:t>
            </w:r>
          </w:p>
        </w:tc>
        <w:tc>
          <w:tcPr>
            <w:tcW w:w="5395" w:type="dxa"/>
            <w:tcBorders>
              <w:tl2br w:val="nil"/>
              <w:tr2bl w:val="nil"/>
            </w:tcBorders>
            <w:noWrap w:val="0"/>
            <w:vAlign w:val="top"/>
          </w:tcPr>
          <w:p w14:paraId="7CA5285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6" w:line="420" w:lineRule="exac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/>
                <w:spacing w:val="-5"/>
                <w:lang w:val="en-US" w:eastAsia="zh-CN"/>
              </w:rPr>
              <w:t>29.</w:t>
            </w:r>
            <w:r>
              <w:rPr>
                <w:rFonts w:ascii="宋体"/>
                <w:spacing w:val="-5"/>
              </w:rPr>
              <w:t>办学行为规范，符合有关规定；没有因办学不</w:t>
            </w:r>
            <w:r>
              <w:rPr>
                <w:rFonts w:ascii="宋体"/>
                <w:spacing w:val="-108"/>
              </w:rPr>
              <w:t xml:space="preserve"> </w:t>
            </w:r>
            <w:r>
              <w:rPr>
                <w:rFonts w:ascii="宋体"/>
                <w:spacing w:val="-5"/>
              </w:rPr>
              <w:t>规范受到行政处罚，没有出现教师违反教师十项准</w:t>
            </w:r>
            <w:r>
              <w:rPr>
                <w:rFonts w:ascii="宋体"/>
                <w:spacing w:val="-111"/>
              </w:rPr>
              <w:t xml:space="preserve"> </w:t>
            </w:r>
            <w:r>
              <w:rPr>
                <w:rFonts w:ascii="宋体"/>
              </w:rPr>
              <w:t>则事件，没有发生恶性刑事事件。</w:t>
            </w:r>
          </w:p>
        </w:tc>
        <w:tc>
          <w:tcPr>
            <w:tcW w:w="43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C49FA3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1.发生恶性刑事案件。</w:t>
            </w:r>
          </w:p>
          <w:p w14:paraId="3B5252E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2.出现严重违反教师十项准则事件。</w:t>
            </w:r>
          </w:p>
          <w:p w14:paraId="1A4FBEC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3.因办学不规范受到行政处罚。</w:t>
            </w:r>
          </w:p>
        </w:tc>
        <w:tc>
          <w:tcPr>
            <w:tcW w:w="211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DDD7D0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5"/>
              </w:rPr>
              <w:t>查阅学校提供材料及教育主管部门提供文件，走访、座谈等。</w:t>
            </w:r>
          </w:p>
        </w:tc>
      </w:tr>
      <w:tr w14:paraId="04190E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1725" w:hRule="exact"/>
        </w:trPr>
        <w:tc>
          <w:tcPr>
            <w:tcW w:w="1280" w:type="dxa"/>
            <w:vMerge w:val="restart"/>
            <w:tcBorders>
              <w:tl2br w:val="nil"/>
              <w:tr2bl w:val="nil"/>
            </w:tcBorders>
            <w:noWrap w:val="0"/>
            <w:vAlign w:val="top"/>
          </w:tcPr>
          <w:p w14:paraId="44B5252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1344747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5575F75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337DD37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5D67F39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28331EE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7311F41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2ED3C21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default"/>
              </w:rPr>
            </w:pPr>
          </w:p>
          <w:p w14:paraId="5660A523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/>
              </w:rPr>
            </w:pP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四、财务资产管理</w:t>
            </w: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 w14:paraId="7ED99A4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（一）制</w:t>
            </w:r>
          </w:p>
          <w:p w14:paraId="0CA907E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度建设</w:t>
            </w:r>
          </w:p>
        </w:tc>
        <w:tc>
          <w:tcPr>
            <w:tcW w:w="5395" w:type="dxa"/>
            <w:tcBorders>
              <w:tl2br w:val="nil"/>
              <w:tr2bl w:val="nil"/>
            </w:tcBorders>
            <w:noWrap w:val="0"/>
            <w:vAlign w:val="center"/>
          </w:tcPr>
          <w:p w14:paraId="2BF20D2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  <w:spacing w:val="-5"/>
              </w:rPr>
              <w:t>30．依法建立并有效执行财务、会计制度和资产管</w:t>
            </w:r>
            <w:r>
              <w:rPr>
                <w:rFonts w:ascii="宋体"/>
              </w:rPr>
              <w:t>理制度，健全内控制度。</w:t>
            </w:r>
          </w:p>
          <w:p w14:paraId="4E2C2F7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31．按照规定建立办学成本核算制度，建立健全收</w:t>
            </w:r>
            <w:r>
              <w:rPr>
                <w:rFonts w:ascii="宋体"/>
              </w:rPr>
              <w:t>退费标准与制度。</w:t>
            </w:r>
          </w:p>
        </w:tc>
        <w:tc>
          <w:tcPr>
            <w:tcW w:w="43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ADB7AA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1.财务会计制度混乱，导致学校法人财产受到侵害。</w:t>
            </w:r>
          </w:p>
          <w:p w14:paraId="21A230D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2.财务会计制度、资产管理制度、内控制度不健全。</w:t>
            </w:r>
          </w:p>
        </w:tc>
        <w:tc>
          <w:tcPr>
            <w:tcW w:w="211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A906E9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查阅制度文件及过程材料。</w:t>
            </w:r>
          </w:p>
        </w:tc>
      </w:tr>
      <w:tr w14:paraId="41BA7C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4720" w:hRule="exact"/>
        </w:trPr>
        <w:tc>
          <w:tcPr>
            <w:tcW w:w="1280" w:type="dxa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1E19CBE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hint="default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 w14:paraId="4D44C6A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80" w:line="420" w:lineRule="exact"/>
              <w:jc w:val="both"/>
              <w:textAlignment w:val="auto"/>
              <w:rPr>
                <w:rFonts w:ascii="宋体"/>
                <w:spacing w:val="14"/>
              </w:rPr>
            </w:pPr>
            <w:r>
              <w:rPr>
                <w:rFonts w:ascii="宋体"/>
                <w:spacing w:val="14"/>
              </w:rPr>
              <w:t>（二）收</w:t>
            </w:r>
          </w:p>
          <w:p w14:paraId="64CEC10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费管理</w:t>
            </w:r>
          </w:p>
        </w:tc>
        <w:tc>
          <w:tcPr>
            <w:tcW w:w="5395" w:type="dxa"/>
            <w:tcBorders>
              <w:tl2br w:val="nil"/>
              <w:tr2bl w:val="nil"/>
            </w:tcBorders>
            <w:noWrap w:val="0"/>
            <w:vAlign w:val="center"/>
          </w:tcPr>
          <w:p w14:paraId="5EADF2E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both"/>
              <w:textAlignment w:val="auto"/>
              <w:rPr>
                <w:rFonts w:ascii="宋体"/>
              </w:rPr>
            </w:pPr>
            <w:r>
              <w:rPr>
                <w:rFonts w:hint="eastAsia" w:ascii="宋体"/>
                <w:spacing w:val="6"/>
                <w:lang w:val="en-US" w:eastAsia="zh-CN"/>
              </w:rPr>
              <w:t>32.</w:t>
            </w:r>
            <w:r>
              <w:rPr>
                <w:rFonts w:ascii="宋体"/>
                <w:spacing w:val="6"/>
              </w:rPr>
              <w:t>各项收费严格执行国家、地方规定的收费项</w:t>
            </w:r>
            <w:r>
              <w:rPr>
                <w:rFonts w:ascii="宋体"/>
                <w:spacing w:val="-5"/>
              </w:rPr>
              <w:t>目、收费范围及收费标准，并按规定严格执行教育收费公示制度。收费使用规定票据，收费周期符合</w:t>
            </w:r>
            <w:r>
              <w:rPr>
                <w:rFonts w:ascii="宋体"/>
              </w:rPr>
              <w:t>有关规定，按学期收取。</w:t>
            </w:r>
          </w:p>
          <w:p w14:paraId="6F415FD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54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33．非营利性民办学校收取费用、开展活动的资金往来，使用在有关主管部门备案的账户。营利性民</w:t>
            </w:r>
            <w:r>
              <w:rPr>
                <w:rFonts w:ascii="宋体"/>
                <w:spacing w:val="6"/>
              </w:rPr>
              <w:t>办学校收费收入应当全部纳入学校开设的银行结</w:t>
            </w:r>
            <w:r>
              <w:rPr>
                <w:rFonts w:ascii="宋体"/>
              </w:rPr>
              <w:t>算账户。</w:t>
            </w:r>
          </w:p>
        </w:tc>
        <w:tc>
          <w:tcPr>
            <w:tcW w:w="43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20DAF8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1.收取或者变相收取与入学或者毕业成</w:t>
            </w:r>
            <w:r>
              <w:rPr>
                <w:rFonts w:ascii="宋体"/>
                <w:spacing w:val="-7"/>
              </w:rPr>
              <w:t>绩挂钩的“捐资助学款”“借读费”等，</w:t>
            </w:r>
            <w:r>
              <w:rPr>
                <w:rFonts w:ascii="宋体"/>
              </w:rPr>
              <w:t>严重损害学生权益。</w:t>
            </w:r>
          </w:p>
          <w:p w14:paraId="2F0F954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4"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2.收取费用未缴入学校账户。</w:t>
            </w:r>
          </w:p>
          <w:p w14:paraId="20BCAC5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  <w:spacing w:val="15"/>
              </w:rPr>
            </w:pPr>
            <w:r>
              <w:rPr>
                <w:rFonts w:ascii="宋体"/>
                <w:spacing w:val="15"/>
              </w:rPr>
              <w:t>3.存在跨学期收费或擅自增加收费项</w:t>
            </w:r>
            <w:r>
              <w:rPr>
                <w:rFonts w:ascii="宋体"/>
              </w:rPr>
              <w:t>目、扩大收费范围等行为。</w:t>
            </w:r>
          </w:p>
          <w:p w14:paraId="7DC3B05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4.未经公示，擅自收费，或者存在收费</w:t>
            </w:r>
          </w:p>
          <w:p w14:paraId="7F814BA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调整幅度过大、过频等问题。</w:t>
            </w:r>
          </w:p>
          <w:p w14:paraId="204147F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5.在招生、考试、推优、保送等工作中</w:t>
            </w:r>
          </w:p>
          <w:p w14:paraId="2AA184D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exact"/>
              <w:ind w:lef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违规收取费用。</w:t>
            </w:r>
          </w:p>
        </w:tc>
        <w:tc>
          <w:tcPr>
            <w:tcW w:w="211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6C7B73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both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5"/>
              </w:rPr>
              <w:t>查阅制度文件资料、实地查看公示牌及内容，财务资料、银行账户等。</w:t>
            </w:r>
          </w:p>
        </w:tc>
      </w:tr>
      <w:tr w14:paraId="4482F7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0F9297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5D9F67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9B47A4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B3109D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16ABB0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0539FF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2780" w:hRule="exact"/>
        </w:trPr>
        <w:tc>
          <w:tcPr>
            <w:tcW w:w="1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2A42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2219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（三）会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计核算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9F59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34．会计机构或人员配置符合要求；会计资料真实、完整。 </w:t>
            </w:r>
          </w:p>
          <w:p w14:paraId="4C5E63D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35．按照登记类型执行相应的会计制度，进行会计核算，编制会计报告；按照规定进行审计并出具审计报告。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D89E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</w:t>
            </w:r>
            <w:r>
              <w:rPr>
                <w:rFonts w:hint="default" w:ascii="宋体" w:hAnsi="宋体" w:eastAsia="宋体" w:cs="宋体"/>
                <w:spacing w:val="-5"/>
              </w:rPr>
              <w:t>.</w:t>
            </w:r>
            <w:r>
              <w:rPr>
                <w:rFonts w:ascii="宋体" w:hAnsi="宋体" w:eastAsia="宋体" w:cs="宋体"/>
                <w:spacing w:val="-5"/>
              </w:rPr>
              <w:t>学校伪造、变造会计凭证、会计账簿及其他会计资料、虚假财务会计报告。</w:t>
            </w:r>
          </w:p>
          <w:p w14:paraId="3507912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2.未按规定进行审计，或出具虚假审计 报告。</w:t>
            </w:r>
          </w:p>
          <w:p w14:paraId="6A956D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 会计核算混乱，会计机构或人员配备 不符合要求，会计资料缺失。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BF14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查阅人员证件、财 务资料、审计报告 等。</w:t>
            </w:r>
          </w:p>
        </w:tc>
      </w:tr>
      <w:tr w14:paraId="594455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5336" w:hRule="exact"/>
        </w:trPr>
        <w:tc>
          <w:tcPr>
            <w:tcW w:w="1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96317">
            <w:pPr>
              <w:pStyle w:val="7"/>
              <w:kinsoku w:val="0"/>
              <w:overflowPunct w:val="0"/>
              <w:spacing w:line="297" w:lineRule="auto"/>
              <w:ind w:left="104" w:right="101"/>
              <w:jc w:val="both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2A7F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righ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（四）财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务管理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D6B7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36．财务状况稳定，预决算执行、财政性经费使用符合规定；没有发生举办者抽逃、侵占办学资金，或者通过关联交易等形式挪用办学经费，造成学校法人财产权受到严重侵害现象。非营利性民办学校未分配或变相分配办学结余，营利性民办学校按照规定分配办学结余。 </w:t>
            </w:r>
          </w:p>
          <w:p w14:paraId="4F80424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37．按规定提取发展基金，收取的费用主要用于教育教学活动、改善办学条件、保障教职工待遇和发放学生奖助学金等。 </w:t>
            </w:r>
          </w:p>
          <w:p w14:paraId="4BF9FA6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38．实施义务教育的民办学校不得与利益关联方进行交易。其他民办学校开展关联交易应当符合相关规定，并建立信息披露制度。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2549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1.举办者抽逃、侵占办学资金，或者通过关联交易等形式挪用办学经费，造成学校法人财产权受到严重损害。 </w:t>
            </w:r>
          </w:p>
          <w:p w14:paraId="3A5F073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2.非营利性民办学校分配或变相分配办 学结余。 </w:t>
            </w:r>
          </w:p>
          <w:p w14:paraId="09EABA3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3.违规抵押教育教学设施，造成学校办 学条件受到重大影响。</w:t>
            </w:r>
          </w:p>
          <w:p w14:paraId="2D0A687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4.财政性经费使用不符合规定。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76F8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查阅财务资料、合 同协议以及招投 标过程材料等。</w:t>
            </w:r>
          </w:p>
        </w:tc>
      </w:tr>
      <w:tr w14:paraId="4CA133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30BA49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9C3A50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A52928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3D33EF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4377EF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6FA5B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2778" w:hRule="atLeas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E8B7E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E5AD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（五）资 产管理</w:t>
            </w:r>
          </w:p>
        </w:tc>
        <w:tc>
          <w:tcPr>
            <w:tcW w:w="5816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BE6A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39．落实学校法人财产权，学校存续期间，所有资产由学校依法管理和使用，任何组织和个人不得侵占，学校资产负债率不超过30%。</w:t>
            </w:r>
          </w:p>
          <w:p w14:paraId="167E004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40．将举办者出资、政府补助、受赠、收费、办学积累等各类资产分类登记入账，定期开展资产清查，并将清查结果向社会公布。学校中有国有资产的，严格执行国有资产使用管理规定。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AD13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1.违法处置教育设施或者重大资产。</w:t>
            </w:r>
          </w:p>
          <w:p w14:paraId="74834F9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2.学校资产负债率高于60%，财务风险 高，办学受到影响。</w:t>
            </w:r>
          </w:p>
          <w:p w14:paraId="62EDD1D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3.学校国有资产管理混乱，造成国有资产流失。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89C2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查阅财务资产档 案及记录，财务审 计报告等。</w:t>
            </w:r>
          </w:p>
        </w:tc>
      </w:tr>
      <w:tr w14:paraId="798490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1419" w:hRule="exact"/>
        </w:trPr>
        <w:tc>
          <w:tcPr>
            <w:tcW w:w="1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8910C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eastAsia" w:ascii="宋体" w:hAnsi="宋体" w:eastAsia="宋体" w:cs="宋体"/>
                <w:spacing w:val="-5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五、办学行办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F9F0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（一）师 德师风</w:t>
            </w:r>
          </w:p>
        </w:tc>
        <w:tc>
          <w:tcPr>
            <w:tcW w:w="5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B3D7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41．建立师德师风监督管理及奖惩制度；教师行为符合职业规范，遵守新时代教师职业行为十项准则。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4BDC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1.教师对学生实施体罚、变相体罚或者其他侮辱人格尊严的行为，或者对学生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、</w:t>
            </w:r>
            <w:r>
              <w:rPr>
                <w:rFonts w:ascii="宋体" w:hAnsi="宋体" w:eastAsia="宋体" w:cs="宋体"/>
                <w:spacing w:val="-5"/>
              </w:rPr>
              <w:t xml:space="preserve"> 猥亵、性骚扰等。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8A32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查看相关资料，走 访、访谈等。</w:t>
            </w:r>
          </w:p>
        </w:tc>
      </w:tr>
      <w:tr w14:paraId="290F26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3498" w:hRule="atLeast"/>
        </w:trPr>
        <w:tc>
          <w:tcPr>
            <w:tcW w:w="1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02D2F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C7F590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（二）招 生管理</w:t>
            </w:r>
          </w:p>
        </w:tc>
        <w:tc>
          <w:tcPr>
            <w:tcW w:w="5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6F1EBD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42．招生入学方案符合相关规定，民办义务教育学校招生纳入审批地统一管理，与公办学校同步招生，免试入学；对报名人数超过招生计划的，实行电脑随机录取。民办普通高中按审批机关批准的招生计划、范围、标准和方式同步招生。招生简章和广告符合实际情况，且经审批机关备案。</w:t>
            </w:r>
          </w:p>
          <w:p w14:paraId="00A4DAC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43</w:t>
            </w:r>
            <w:r>
              <w:rPr>
                <w:rFonts w:hint="eastAsia" w:ascii="宋体" w:hAnsi="宋体" w:eastAsia="宋体" w:cs="宋体"/>
                <w:spacing w:val="-5"/>
                <w:lang w:val="en-US" w:eastAsia="zh-CN"/>
              </w:rPr>
              <w:t>.</w:t>
            </w:r>
            <w:r>
              <w:rPr>
                <w:rFonts w:ascii="宋体" w:hAnsi="宋体" w:eastAsia="宋体" w:cs="宋体"/>
                <w:spacing w:val="-5"/>
              </w:rPr>
              <w:t>学籍管理符合相关规定，坚持“籍随人走，人籍一致”原则，不得人籍分离、空挂学籍、学籍造假等现象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。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3386AA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1.违规跨区域招生、超前招生、掐尖招生、超计划招生、普通高中免试招生、 变相组织入学考试或以转学、空挂学籍、 招收借读生等方式违规招生，以高额物 质奖励等方式争抢生源，造成恶劣社会 影响。 </w:t>
            </w:r>
          </w:p>
          <w:p w14:paraId="1A3A8A9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2.发布虚假招生简章、广告，公布、宣传、炒作中高考“状元”和升学率，造成恶劣社会影响。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1207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查阅招生简章和 宣传材料、主管部 门下达的招生计 划等。查看学籍系 统，随机访谈。</w:t>
            </w:r>
          </w:p>
        </w:tc>
      </w:tr>
      <w:tr w14:paraId="5DB26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496548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CE533E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451CBA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9E5403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C7308E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711E4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3430" w:hRule="exact"/>
        </w:trPr>
        <w:tc>
          <w:tcPr>
            <w:tcW w:w="1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FA12AF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79D63D">
            <w:pPr>
              <w:rPr>
                <w:sz w:val="24"/>
                <w:szCs w:val="24"/>
              </w:rPr>
            </w:pP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C8B37F">
            <w:pPr>
              <w:pStyle w:val="7"/>
              <w:kinsoku w:val="0"/>
              <w:overflowPunct w:val="0"/>
              <w:spacing w:before="1"/>
              <w:ind w:left="102"/>
              <w:rPr>
                <w:rFonts w:hint="default"/>
              </w:rPr>
            </w:pP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9413E7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hint="eastAsia" w:ascii="宋体" w:hAnsi="宋体" w:eastAsia="宋体" w:cs="宋体"/>
                <w:spacing w:val="-5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spacing w:val="-5"/>
              </w:rPr>
              <w:t>.将各类竞赛、考级、奖励证书作为学</w:t>
            </w:r>
          </w:p>
          <w:p w14:paraId="41880463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生入学依据，与社会培训机构挂钩招生，</w:t>
            </w:r>
          </w:p>
          <w:p w14:paraId="685ED7FA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分设重点班与非重点班。</w:t>
            </w:r>
          </w:p>
          <w:p w14:paraId="29DED0A8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hint="eastAsia" w:ascii="宋体" w:hAnsi="宋体" w:eastAsia="宋体" w:cs="宋体"/>
                <w:spacing w:val="-5"/>
                <w:lang w:val="en-US" w:eastAsia="zh-CN"/>
              </w:rPr>
              <w:t>4</w:t>
            </w:r>
            <w:r>
              <w:rPr>
                <w:rFonts w:ascii="宋体" w:hAnsi="宋体" w:eastAsia="宋体" w:cs="宋体"/>
                <w:spacing w:val="-5"/>
              </w:rPr>
              <w:t>.以公办学校或公办学校校区、分校、“国际部”、“国际课程班”等名义招生。</w:t>
            </w:r>
          </w:p>
          <w:p w14:paraId="2768E78A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hint="eastAsia" w:ascii="宋体" w:hAnsi="宋体" w:eastAsia="宋体" w:cs="宋体"/>
                <w:spacing w:val="-5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spacing w:val="-5"/>
              </w:rPr>
              <w:t>.超计划招生或以转学、空挂学籍、招</w:t>
            </w:r>
          </w:p>
          <w:p w14:paraId="092356F1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收借读生等方式违规招生。违规招收外</w:t>
            </w:r>
          </w:p>
          <w:p w14:paraId="02AB9281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籍学生。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390B01">
            <w:pPr>
              <w:rPr>
                <w:sz w:val="24"/>
                <w:szCs w:val="24"/>
              </w:rPr>
            </w:pPr>
          </w:p>
        </w:tc>
      </w:tr>
      <w:tr w14:paraId="3DAB8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4786" w:hRule="atLeast"/>
        </w:trPr>
        <w:tc>
          <w:tcPr>
            <w:tcW w:w="1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FADD57">
            <w:pPr>
              <w:pStyle w:val="7"/>
              <w:kinsoku w:val="0"/>
              <w:overflowPunct w:val="0"/>
              <w:spacing w:before="1"/>
              <w:ind w:left="102"/>
              <w:rPr>
                <w:rFonts w:hint="default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61B7BF6">
            <w:pPr>
              <w:pStyle w:val="7"/>
              <w:kinsoku w:val="0"/>
              <w:overflowPunct w:val="0"/>
              <w:rPr>
                <w:rFonts w:hint="default"/>
              </w:rPr>
            </w:pPr>
          </w:p>
          <w:p w14:paraId="0098FC57">
            <w:pPr>
              <w:pStyle w:val="7"/>
              <w:kinsoku w:val="0"/>
              <w:overflowPunct w:val="0"/>
              <w:rPr>
                <w:rFonts w:hint="default"/>
              </w:rPr>
            </w:pPr>
          </w:p>
          <w:p w14:paraId="09D2D35C">
            <w:pPr>
              <w:pStyle w:val="7"/>
              <w:kinsoku w:val="0"/>
              <w:overflowPunct w:val="0"/>
              <w:rPr>
                <w:rFonts w:hint="default"/>
              </w:rPr>
            </w:pPr>
          </w:p>
          <w:p w14:paraId="1810DC3C">
            <w:pPr>
              <w:pStyle w:val="7"/>
              <w:kinsoku w:val="0"/>
              <w:overflowPunct w:val="0"/>
              <w:rPr>
                <w:rFonts w:hint="default"/>
              </w:rPr>
            </w:pPr>
          </w:p>
          <w:p w14:paraId="0F72F37A">
            <w:pPr>
              <w:pStyle w:val="7"/>
              <w:kinsoku w:val="0"/>
              <w:overflowPunct w:val="0"/>
              <w:spacing w:before="9"/>
              <w:rPr>
                <w:rFonts w:hint="default"/>
                <w:sz w:val="22"/>
                <w:szCs w:val="22"/>
              </w:rPr>
            </w:pPr>
          </w:p>
          <w:p w14:paraId="40472F9D">
            <w:pPr>
              <w:pStyle w:val="7"/>
              <w:kinsoku w:val="0"/>
              <w:overflowPunct w:val="0"/>
              <w:spacing w:line="300" w:lineRule="auto"/>
              <w:ind w:left="102" w:right="101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（三）教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学管理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FD9D273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44．开齐开足开好国家规定课程，课程实施符合课程标准。未随意增减课时、提高难度、加快进度。严格按照课程标准零起点教学，做到应教尽教。自主开设课程报教育行政主管部门备案。 </w:t>
            </w:r>
          </w:p>
          <w:p w14:paraId="27D2D867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45．选用教材符合相关要求，选用教材经审定，义务教育学校不得引进境外课程、使用境外教材。普通高中除中外合作办学机构或项目、经省级教育行政部门批准开设的普通高中境外课程项目外，不选用境外教材。普通高中的思想政治、语文、历史、地理课程不选用境外教材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B1818B4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1.未按规定开设国家规定课程。用地方课程、校本课程取代国家课程。</w:t>
            </w:r>
          </w:p>
          <w:p w14:paraId="05B3085A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2.擅自引进或使用境外课程及教材，存 在意识形态安全风险隐患。 </w:t>
            </w:r>
          </w:p>
          <w:p w14:paraId="09A85423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3.占用国家法定节假日、休息日及寒暑 假期，组织义务教育阶段的未成年学生 集体补课。</w:t>
            </w:r>
          </w:p>
          <w:p w14:paraId="39311219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102" w:right="102"/>
              <w:jc w:val="both"/>
              <w:textAlignment w:val="auto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4.未按要求控制考试次数，义务教育阶段学校擅自公布学生成绩和排名。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229553">
            <w:pPr>
              <w:pStyle w:val="7"/>
              <w:kinsoku w:val="0"/>
              <w:overflowPunct w:val="0"/>
              <w:rPr>
                <w:rFonts w:hint="default"/>
              </w:rPr>
            </w:pPr>
          </w:p>
          <w:p w14:paraId="11360E06">
            <w:pPr>
              <w:pStyle w:val="7"/>
              <w:kinsoku w:val="0"/>
              <w:overflowPunct w:val="0"/>
              <w:rPr>
                <w:rFonts w:hint="default"/>
              </w:rPr>
            </w:pPr>
          </w:p>
          <w:p w14:paraId="51E43967">
            <w:pPr>
              <w:pStyle w:val="7"/>
              <w:kinsoku w:val="0"/>
              <w:overflowPunct w:val="0"/>
              <w:rPr>
                <w:rFonts w:hint="default"/>
              </w:rPr>
            </w:pPr>
          </w:p>
          <w:p w14:paraId="1870526F">
            <w:pPr>
              <w:pStyle w:val="7"/>
              <w:kinsoku w:val="0"/>
              <w:overflowPunct w:val="0"/>
              <w:spacing w:before="148" w:line="297" w:lineRule="auto"/>
              <w:ind w:left="104" w:right="98"/>
              <w:rPr>
                <w:rFonts w:hint="default"/>
              </w:rPr>
            </w:pPr>
            <w:r>
              <w:rPr>
                <w:rFonts w:ascii="宋体" w:hAnsi="宋体" w:eastAsia="宋体" w:cs="宋体"/>
                <w:spacing w:val="-5"/>
              </w:rPr>
              <w:t>查阅教学材料；选 定教材经上级部 门审定；走访、座 谈等。</w:t>
            </w:r>
          </w:p>
        </w:tc>
      </w:tr>
      <w:tr w14:paraId="76406A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0A9D6A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812DB7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F8B7DE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F30D58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9468DC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72217A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3060" w:hRule="exact"/>
        </w:trPr>
        <w:tc>
          <w:tcPr>
            <w:tcW w:w="1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81D0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F142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D1DE8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atLeast"/>
              <w:ind w:left="102" w:right="99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  <w:spacing w:val="-5"/>
              </w:rPr>
              <w:t>教学开展符合教育规律，教学管理制度报主管</w:t>
            </w:r>
            <w:r>
              <w:rPr>
                <w:rFonts w:ascii="宋体"/>
                <w:spacing w:val="-107"/>
              </w:rPr>
              <w:t xml:space="preserve"> </w:t>
            </w:r>
            <w:r>
              <w:rPr>
                <w:rFonts w:ascii="宋体"/>
                <w:spacing w:val="-5"/>
              </w:rPr>
              <w:t>部门备案。严格落实作业、睡眠、体质监测、读物</w:t>
            </w:r>
            <w:r>
              <w:rPr>
                <w:rFonts w:ascii="宋体"/>
                <w:spacing w:val="-109"/>
              </w:rPr>
              <w:t xml:space="preserve"> </w:t>
            </w:r>
            <w:r>
              <w:rPr>
                <w:rFonts w:ascii="宋体"/>
                <w:spacing w:val="-5"/>
              </w:rPr>
              <w:t>进校园、手机管理等“五项管理”要求，建立相应</w:t>
            </w:r>
            <w:r>
              <w:rPr>
                <w:rFonts w:ascii="宋体"/>
                <w:spacing w:val="-110"/>
              </w:rPr>
              <w:t xml:space="preserve"> </w:t>
            </w:r>
            <w:r>
              <w:rPr>
                <w:rFonts w:ascii="宋体"/>
                <w:spacing w:val="-5"/>
              </w:rPr>
              <w:t>工作机制并予以保障。考试评价符合国家要求，考</w:t>
            </w:r>
            <w:r>
              <w:rPr>
                <w:rFonts w:ascii="宋体"/>
                <w:spacing w:val="-109"/>
              </w:rPr>
              <w:t xml:space="preserve"> </w:t>
            </w:r>
            <w:r>
              <w:rPr>
                <w:rFonts w:ascii="宋体"/>
              </w:rPr>
              <w:t xml:space="preserve">试内容符合课程标准。 </w:t>
            </w:r>
          </w:p>
          <w:p w14:paraId="675585D0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atLeast"/>
              <w:ind w:right="99" w:rightChars="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47．组织教育教学的时间安排符合国家规定。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64678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" w:line="420" w:lineRule="atLeast"/>
              <w:ind w:left="102" w:right="10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5.存在提前结课备考、超标教学、违规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统考、考试排名、布置惩罚性作业等不</w:t>
            </w:r>
            <w:r>
              <w:rPr>
                <w:rFonts w:ascii="宋体"/>
                <w:spacing w:val="-101"/>
              </w:rPr>
              <w:t xml:space="preserve"> </w:t>
            </w:r>
            <w:r>
              <w:rPr>
                <w:rFonts w:ascii="宋体"/>
              </w:rPr>
              <w:t>履行教学责任等行为。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8D11F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sz w:val="24"/>
                <w:szCs w:val="24"/>
              </w:rPr>
            </w:pPr>
          </w:p>
        </w:tc>
      </w:tr>
      <w:tr w14:paraId="18A33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5259" w:hRule="exact"/>
        </w:trPr>
        <w:tc>
          <w:tcPr>
            <w:tcW w:w="1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5156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3DF76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right="101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14"/>
              </w:rPr>
              <w:t>（四）安</w:t>
            </w:r>
            <w:r>
              <w:rPr>
                <w:rFonts w:ascii="宋体"/>
                <w:spacing w:val="-118"/>
              </w:rPr>
              <w:t xml:space="preserve"> </w:t>
            </w:r>
            <w:r>
              <w:rPr>
                <w:rFonts w:ascii="宋体"/>
              </w:rPr>
              <w:t>全管理</w:t>
            </w:r>
          </w:p>
        </w:tc>
        <w:tc>
          <w:tcPr>
            <w:tcW w:w="5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2F650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 xml:space="preserve">48．安全管理制度及突发事件应急处置机制健全， </w:t>
            </w:r>
            <w:r>
              <w:rPr>
                <w:rFonts w:ascii="宋体"/>
                <w:spacing w:val="-5"/>
              </w:rPr>
              <w:t>并依法公开。安全管理组织机构设置完备，责任人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  <w:spacing w:val="-5"/>
              </w:rPr>
              <w:t>及专职人员配置符合相关要求。切实做好消防、校</w:t>
            </w:r>
            <w:r>
              <w:rPr>
                <w:rFonts w:ascii="宋体"/>
                <w:spacing w:val="-109"/>
              </w:rPr>
              <w:t xml:space="preserve"> </w:t>
            </w:r>
            <w:r>
              <w:rPr>
                <w:rFonts w:ascii="宋体"/>
                <w:spacing w:val="-5"/>
              </w:rPr>
              <w:t>车、食品、卫生、实验室危化品等相关安全管理工</w:t>
            </w:r>
            <w:r>
              <w:rPr>
                <w:rFonts w:ascii="宋体"/>
                <w:spacing w:val="-112"/>
              </w:rPr>
              <w:t xml:space="preserve"> </w:t>
            </w:r>
            <w:r>
              <w:rPr>
                <w:rFonts w:ascii="宋体"/>
              </w:rPr>
              <w:t xml:space="preserve">作。 </w:t>
            </w:r>
          </w:p>
          <w:p w14:paraId="30F24A7C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  <w:spacing w:val="-5"/>
              </w:rPr>
              <w:t>49．落实中小学安全教育相关要求，积极开展各类</w:t>
            </w:r>
            <w:r>
              <w:rPr>
                <w:rFonts w:ascii="宋体"/>
                <w:spacing w:val="-107"/>
              </w:rPr>
              <w:t xml:space="preserve"> </w:t>
            </w:r>
            <w:r>
              <w:rPr>
                <w:rFonts w:ascii="宋体"/>
              </w:rPr>
              <w:t>专题教育、安全培训和应急疏散演练。</w:t>
            </w:r>
          </w:p>
        </w:tc>
        <w:tc>
          <w:tcPr>
            <w:tcW w:w="4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E7E20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left="102" w:right="10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1.未按规定落实安全管理责任，发生重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>大事故。</w:t>
            </w:r>
          </w:p>
          <w:p w14:paraId="597C0E63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left="102" w:right="10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2.未落实传染病防控等机制，造成恶劣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 xml:space="preserve">社会影响。 </w:t>
            </w:r>
          </w:p>
          <w:p w14:paraId="49523685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left="102" w:right="10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3.未健全安全管理各项制度及突发事件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 xml:space="preserve">应急处置机制。 </w:t>
            </w:r>
          </w:p>
          <w:p w14:paraId="644EF1DD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left="102" w:right="10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  <w:spacing w:val="15"/>
              </w:rPr>
              <w:t>4.未按要求设置安全管理工作组织机</w:t>
            </w:r>
            <w:r>
              <w:rPr>
                <w:rFonts w:ascii="宋体"/>
              </w:rPr>
              <w:t xml:space="preserve">构。 </w:t>
            </w:r>
          </w:p>
          <w:p w14:paraId="4F2C361B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left="102" w:right="100"/>
              <w:jc w:val="both"/>
              <w:textAlignment w:val="auto"/>
              <w:rPr>
                <w:rFonts w:ascii="宋体"/>
              </w:rPr>
            </w:pPr>
            <w:r>
              <w:rPr>
                <w:rFonts w:ascii="宋体"/>
              </w:rPr>
              <w:t>5.在消防、校车管理、食品、卫生、传</w:t>
            </w:r>
            <w:r>
              <w:rPr>
                <w:rFonts w:ascii="宋体"/>
                <w:spacing w:val="-100"/>
              </w:rPr>
              <w:t xml:space="preserve"> </w:t>
            </w:r>
            <w:r>
              <w:rPr>
                <w:rFonts w:ascii="宋体"/>
              </w:rPr>
              <w:t xml:space="preserve">染病防控等方面存在安全隐患。 </w:t>
            </w:r>
          </w:p>
          <w:p w14:paraId="528DF4AF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left="102" w:right="100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6.校园专职保安员配备不达标。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6A668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ind w:right="98"/>
              <w:jc w:val="both"/>
              <w:textAlignment w:val="auto"/>
              <w:rPr>
                <w:rFonts w:hint="default"/>
              </w:rPr>
            </w:pPr>
            <w:r>
              <w:rPr>
                <w:rFonts w:ascii="宋体"/>
              </w:rPr>
              <w:t>查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阅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学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校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规</w:t>
            </w:r>
            <w:r>
              <w:rPr>
                <w:rFonts w:ascii="宋体"/>
                <w:spacing w:val="-87"/>
              </w:rPr>
              <w:t xml:space="preserve"> </w:t>
            </w:r>
            <w:r>
              <w:rPr>
                <w:rFonts w:ascii="宋体"/>
              </w:rPr>
              <w:t>章</w:t>
            </w:r>
            <w:r>
              <w:rPr>
                <w:rFonts w:ascii="宋体"/>
                <w:spacing w:val="-84"/>
              </w:rPr>
              <w:t xml:space="preserve"> </w:t>
            </w:r>
            <w:r>
              <w:rPr>
                <w:rFonts w:ascii="宋体"/>
              </w:rPr>
              <w:t>制 度及落实材料。</w:t>
            </w:r>
          </w:p>
        </w:tc>
      </w:tr>
      <w:tr w14:paraId="552DB1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634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323ED3">
            <w:pPr>
              <w:pStyle w:val="7"/>
              <w:kinsoku w:val="0"/>
              <w:overflowPunct w:val="0"/>
              <w:spacing w:before="84"/>
              <w:ind w:left="7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一级指标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57E3C2">
            <w:pPr>
              <w:pStyle w:val="7"/>
              <w:kinsoku w:val="0"/>
              <w:overflowPunct w:val="0"/>
              <w:spacing w:before="84"/>
              <w:ind w:left="52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二级指标</w:t>
            </w:r>
          </w:p>
        </w:tc>
        <w:tc>
          <w:tcPr>
            <w:tcW w:w="56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6A914C">
            <w:pPr>
              <w:pStyle w:val="7"/>
              <w:kinsoku w:val="0"/>
              <w:overflowPunct w:val="0"/>
              <w:spacing w:before="84"/>
              <w:jc w:val="center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指标观测点</w:t>
            </w:r>
          </w:p>
        </w:tc>
        <w:tc>
          <w:tcPr>
            <w:tcW w:w="4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DD620C">
            <w:pPr>
              <w:pStyle w:val="7"/>
              <w:kinsoku w:val="0"/>
              <w:overflowPunct w:val="0"/>
              <w:spacing w:before="84"/>
              <w:ind w:left="1031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建议重点关注情形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C9C04B">
            <w:pPr>
              <w:pStyle w:val="7"/>
              <w:kinsoku w:val="0"/>
              <w:overflowPunct w:val="0"/>
              <w:spacing w:before="84"/>
              <w:ind w:left="485"/>
              <w:rPr>
                <w:rFonts w:hint="default"/>
              </w:rPr>
            </w:pPr>
            <w:r>
              <w:rPr>
                <w:rFonts w:ascii="宋体"/>
                <w:sz w:val="28"/>
                <w:szCs w:val="28"/>
              </w:rPr>
              <w:t>观测方式</w:t>
            </w:r>
          </w:p>
        </w:tc>
      </w:tr>
      <w:tr w14:paraId="5B2BE5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2758" w:hRule="atLeast"/>
        </w:trPr>
        <w:tc>
          <w:tcPr>
            <w:tcW w:w="1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E0C22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六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、</w:t>
            </w:r>
            <w:r>
              <w:rPr>
                <w:rFonts w:ascii="宋体" w:hAnsi="宋体" w:eastAsia="宋体" w:cs="宋体"/>
                <w:spacing w:val="-5"/>
              </w:rPr>
              <w:t>师生权益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9D6B5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（一）教师权益</w:t>
            </w:r>
          </w:p>
        </w:tc>
        <w:tc>
          <w:tcPr>
            <w:tcW w:w="5658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4C7AA89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50．依法依规聘教师，签订合同，按时足额支付工资，依法足额缴纳社会保险费和住房公积金。从学费收入中提取一定比例建立专项资金或者基金，用 于教职工职业激励或者增加待遇保障。 </w:t>
            </w:r>
          </w:p>
          <w:p w14:paraId="7593F19E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51．在学费收入中安排一定比例资金用于教师培训。民办义务教育学校保证每位教师5年不少于360学时的培训。</w:t>
            </w:r>
          </w:p>
        </w:tc>
        <w:tc>
          <w:tcPr>
            <w:tcW w:w="4045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5426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1.存在严重拖欠教师工资情况。</w:t>
            </w:r>
          </w:p>
          <w:p w14:paraId="3A042F7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2.未按规定与教师签订合同，未保障工资、 保险、住房公积金等福利待遇。 </w:t>
            </w:r>
          </w:p>
          <w:p w14:paraId="5D75FED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3.未按规定安排经费，支持教师参与相</w:t>
            </w:r>
          </w:p>
          <w:p w14:paraId="389896A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关业务培训。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CF4F4A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</w:p>
          <w:p w14:paraId="651949CC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查阅劳动合同、社保单据等；查阅教师 培训安排相关材料； 走访座谈等。</w:t>
            </w:r>
          </w:p>
        </w:tc>
      </w:tr>
      <w:tr w14:paraId="5938DF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3544" w:hRule="exact"/>
        </w:trPr>
        <w:tc>
          <w:tcPr>
            <w:tcW w:w="1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5EACAC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5E1F6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（二）学 生权益</w:t>
            </w:r>
          </w:p>
        </w:tc>
        <w:tc>
          <w:tcPr>
            <w:tcW w:w="5658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31A7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52．建立学生资助制度和奖助学金评定、发放等管理机制。按照不低于当地同级同类公办学校的标准，从学费收入中提取不低于5%资金用于资助、奖励学生。 </w:t>
            </w:r>
          </w:p>
          <w:p w14:paraId="349BF18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53．制定防治学生欺凌工作规章制度。定期开展培训、专项调查，严格规范调查处理学生欺凌事件。</w:t>
            </w:r>
          </w:p>
          <w:p w14:paraId="61FC154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54．民办义务教育学校落实辍学学生登记、劝返复学和书面报告制度。</w:t>
            </w:r>
          </w:p>
        </w:tc>
        <w:tc>
          <w:tcPr>
            <w:tcW w:w="4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202CCF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1.未发生体罚、性骚扰、性侵害、欺凌未成年学生等事件。</w:t>
            </w:r>
          </w:p>
          <w:p w14:paraId="549DCD41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 xml:space="preserve">2.未按规定开展控辍保学工作，未落实 适龄儿童就学权利。 </w:t>
            </w:r>
          </w:p>
          <w:p w14:paraId="717EDFD7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3.未按规定安排学生奖励、资助经费经费评定、发放、管理制度不健全。</w:t>
            </w:r>
          </w:p>
          <w:p w14:paraId="311E3A6D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4.未建立学生欺凌防治的宣传培训、制度管理、调查处置等相关机制。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803584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</w:p>
          <w:p w14:paraId="6C42A54E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</w:p>
          <w:p w14:paraId="173E58EE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</w:p>
          <w:p w14:paraId="5385CF57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查阅制度文件、档案 材料及财务资料。</w:t>
            </w:r>
          </w:p>
        </w:tc>
      </w:tr>
      <w:tr w14:paraId="7B854F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9" w:type="dxa"/>
          <w:trHeight w:val="1817" w:hRule="exact"/>
        </w:trPr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4DEB0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七</w:t>
            </w:r>
            <w:r>
              <w:rPr>
                <w:rFonts w:hint="eastAsia" w:ascii="宋体" w:hAnsi="宋体" w:eastAsia="宋体" w:cs="宋体"/>
                <w:spacing w:val="-5"/>
                <w:lang w:eastAsia="zh-CN"/>
              </w:rPr>
              <w:t>、</w:t>
            </w:r>
            <w:r>
              <w:rPr>
                <w:rFonts w:ascii="宋体" w:hAnsi="宋体" w:eastAsia="宋体" w:cs="宋体"/>
                <w:spacing w:val="-5"/>
              </w:rPr>
              <w:t>上年度年检整改情况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FA897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年检整改</w:t>
            </w:r>
          </w:p>
        </w:tc>
        <w:tc>
          <w:tcPr>
            <w:tcW w:w="56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AC4CC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55．按时参加年度检查，并按照年检整改要求，落实整改措施，完成问题整改。</w:t>
            </w:r>
          </w:p>
        </w:tc>
        <w:tc>
          <w:tcPr>
            <w:tcW w:w="4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DE0A6C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1.上一年度未按要求参加年检。</w:t>
            </w:r>
          </w:p>
          <w:p w14:paraId="383AFA97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2.未落实整改措施，未完成实质性整改。</w:t>
            </w:r>
          </w:p>
          <w:p w14:paraId="1B30AF7F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3.未见整改实效。</w:t>
            </w:r>
          </w:p>
          <w:p w14:paraId="6652003F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4.重点安全隐患问题未整改。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87096D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</w:p>
          <w:p w14:paraId="714B252F">
            <w:pPr>
              <w:pStyle w:val="7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20" w:lineRule="atLeast"/>
              <w:jc w:val="both"/>
              <w:textAlignment w:val="auto"/>
              <w:rPr>
                <w:rFonts w:hint="default" w:ascii="宋体" w:hAnsi="宋体" w:eastAsia="宋体" w:cs="宋体"/>
                <w:spacing w:val="-5"/>
              </w:rPr>
            </w:pPr>
            <w:r>
              <w:rPr>
                <w:rFonts w:ascii="宋体" w:hAnsi="宋体" w:eastAsia="宋体" w:cs="宋体"/>
                <w:spacing w:val="-5"/>
              </w:rPr>
              <w:t>查看整改成效。</w:t>
            </w:r>
          </w:p>
        </w:tc>
      </w:tr>
    </w:tbl>
    <w:p w14:paraId="6916941C">
      <w:pPr>
        <w:pStyle w:val="2"/>
        <w:keepNext w:val="0"/>
        <w:keepLines w:val="0"/>
        <w:pageBreakBefore w:val="0"/>
        <w:widowControl w:val="0"/>
        <w:kinsoku/>
        <w:overflowPunct w:val="0"/>
        <w:topLinePunct w:val="0"/>
        <w:bidi w:val="0"/>
        <w:snapToGrid/>
        <w:spacing w:line="554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  <w:sectPr>
          <w:pgSz w:w="16840" w:h="11910" w:orient="landscape"/>
          <w:pgMar w:top="1100" w:right="860" w:bottom="1720" w:left="1420" w:header="0" w:footer="1535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58DCAD8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WPSEMBED19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PSEMBED20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335E0C">
    <w:pPr>
      <w:pStyle w:val="3"/>
      <w:kinsoku w:val="0"/>
      <w:overflowPunct w:val="0"/>
      <w:spacing w:line="14" w:lineRule="auto"/>
      <w:rPr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B1108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2B1108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17B2D9">
    <w:pPr>
      <w:pStyle w:val="3"/>
      <w:kinsoku w:val="0"/>
      <w:overflowPunct w:val="0"/>
      <w:spacing w:line="14" w:lineRule="auto"/>
      <w:rPr>
        <w:sz w:val="20"/>
        <w:szCs w:val="20"/>
      </w:rPr>
    </w:pPr>
    <w:r>
      <w:rPr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1139190</wp:posOffset>
              </wp:positionH>
              <wp:positionV relativeFrom="page">
                <wp:posOffset>6320155</wp:posOffset>
              </wp:positionV>
              <wp:extent cx="737235" cy="20383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00441C">
                          <w:pPr>
                            <w:pStyle w:val="3"/>
                            <w:kinsoku w:val="0"/>
                            <w:overflowPunct w:val="0"/>
                            <w:spacing w:line="301" w:lineRule="exact"/>
                            <w:ind w:left="20"/>
                            <w:rPr>
                              <w:rFonts w:asci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cs="宋体"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cs="宋体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Fonts w:hint="eastAsia" w:asci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cs="宋体"/>
                              <w:sz w:val="28"/>
                              <w:szCs w:val="28"/>
                            </w:rPr>
                            <w:t>16</w:t>
                          </w:r>
                          <w:r>
                            <w:rPr>
                              <w:rFonts w:hint="eastAsia" w:asci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cs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89.7pt;margin-top:497.65pt;height:16.05pt;width:58.05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iaRur2gAAAAwBAAAPAAAAAAAAAAEAIAAAACIAAABkcnMvZG93bnJldi54bWxQSwEC&#10;FAAUAAAACACHTuJAFyYX3rkBAABxAwAADgAAAAAAAAABACAAAAAp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900441C">
                    <w:pPr>
                      <w:pStyle w:val="3"/>
                      <w:kinsoku w:val="0"/>
                      <w:overflowPunct w:val="0"/>
                      <w:spacing w:line="301" w:lineRule="exact"/>
                      <w:ind w:left="20"/>
                      <w:rPr>
                        <w:rFonts w:ascii="宋体" w:cs="宋体"/>
                        <w:sz w:val="28"/>
                        <w:szCs w:val="28"/>
                      </w:rPr>
                    </w:pPr>
                    <w:r>
                      <w:rPr>
                        <w:rFonts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cs="宋体"/>
                        <w:spacing w:val="-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cs="宋体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Fonts w:hint="eastAsia" w:asci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cs="宋体"/>
                        <w:sz w:val="28"/>
                        <w:szCs w:val="28"/>
                      </w:rPr>
                      <w:t>16</w:t>
                    </w:r>
                    <w:r>
                      <w:rPr>
                        <w:rFonts w:hint="eastAsia" w:asci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cs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9F0EB9"/>
    <w:multiLevelType w:val="singleLevel"/>
    <w:tmpl w:val="B59F0EB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A591C18"/>
    <w:multiLevelType w:val="singleLevel"/>
    <w:tmpl w:val="BA591C18"/>
    <w:lvl w:ilvl="0" w:tentative="0">
      <w:start w:val="46"/>
      <w:numFmt w:val="decimal"/>
      <w:suff w:val="nothing"/>
      <w:lvlText w:val="%1．"/>
      <w:lvlJc w:val="left"/>
    </w:lvl>
  </w:abstractNum>
  <w:abstractNum w:abstractNumId="2">
    <w:nsid w:val="7F2A9338"/>
    <w:multiLevelType w:val="singleLevel"/>
    <w:tmpl w:val="7F2A933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2NjM3NWY0Nzg3M2QwNDBiNWI5YmFkNjRkOGJmOGQifQ=="/>
  </w:docVars>
  <w:rsids>
    <w:rsidRoot w:val="7DA654BE"/>
    <w:rsid w:val="2E795A58"/>
    <w:rsid w:val="7DA6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ordWrap w:val="0"/>
      <w:spacing w:after="160"/>
      <w:jc w:val="both"/>
      <w:outlineLvl w:val="0"/>
    </w:pPr>
    <w:rPr>
      <w:sz w:val="28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00" w:beforeAutospacing="1" w:after="120"/>
    </w:pPr>
    <w:rPr>
      <w:rFonts w:hAnsi="Times New Roman" w:cs="Times New Roman"/>
      <w:kern w:val="2"/>
      <w:szCs w:val="21"/>
    </w:rPr>
  </w:style>
  <w:style w:type="paragraph" w:styleId="4">
    <w:name w:val="footer"/>
    <w:basedOn w:val="1"/>
    <w:qFormat/>
    <w:uiPriority w:val="0"/>
    <w:pPr>
      <w:widowControl w:val="0"/>
      <w:autoSpaceDE/>
      <w:autoSpaceDN/>
      <w:spacing w:before="0" w:after="0" w:line="240" w:lineRule="auto"/>
      <w:ind w:left="0" w:firstLine="0"/>
    </w:pPr>
    <w:rPr>
      <w:rFonts w:ascii="Times New Roman" w:eastAsia="宋体"/>
      <w:sz w:val="18"/>
    </w:rPr>
  </w:style>
  <w:style w:type="paragraph" w:customStyle="1" w:styleId="7">
    <w:name w:val="Table Paragraph"/>
    <w:basedOn w:val="1"/>
    <w:unhideWhenUsed/>
    <w:qFormat/>
    <w:uiPriority w:val="1"/>
    <w:pPr>
      <w:spacing w:beforeLines="0" w:afterLines="0"/>
    </w:pPr>
    <w:rPr>
      <w:rFonts w:hint="eastAsi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8413</Words>
  <Characters>8592</Characters>
  <Lines>0</Lines>
  <Paragraphs>0</Paragraphs>
  <TotalTime>0</TotalTime>
  <ScaleCrop>false</ScaleCrop>
  <LinksUpToDate>false</LinksUpToDate>
  <CharactersWithSpaces>8803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2023-05-15T07:55:00Z</dcterms:created>
  <dc:creator>一元复始</dc:creator>
  <cp:lastModifiedBy>汪燕</cp:lastModifiedBy>
  <dcterms:modified xsi:type="dcterms:W3CDTF">2025-08-27T08:03:11Z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7F1B65A6EBC447C895B6A4FC694FAAD7_11</vt:lpwstr>
  </property>
  <property fmtid="{D5CDD505-2E9C-101B-9397-08002B2CF9AE}" pid="4" name="KSOTemplateDocerSaveRecord">
    <vt:lpwstr>eyJoZGlkIjoiMmFkYTcyNDBjNDhlZGI0NzcyZTM0YzllYmI2ZGY0OWQiLCJ1c2VySWQiOiI0NzAzMzU4MDcifQ==</vt:lpwstr>
  </property>
</Properties>
</file>