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5500F">
      <w:pPr>
        <w:pStyle w:val="2"/>
        <w:keepNext w:val="0"/>
        <w:keepLines w:val="0"/>
        <w:pageBreakBefore w:val="0"/>
        <w:widowControl w:val="0"/>
        <w:kinsoku/>
        <w:wordWrap/>
        <w:overflowPunct/>
        <w:topLinePunct w:val="0"/>
        <w:autoSpaceDE/>
        <w:autoSpaceDN/>
        <w:bidi w:val="0"/>
        <w:adjustRightInd/>
        <w:snapToGrid/>
        <w:spacing w:before="0" w:beforeAutospacing="0" w:after="0" w:line="640" w:lineRule="exact"/>
        <w:ind w:left="0" w:leftChars="0" w:firstLine="0" w:firstLineChars="0"/>
        <w:jc w:val="center"/>
        <w:textAlignment w:val="auto"/>
        <w:rPr>
          <w:rFonts w:hint="eastAsia" w:ascii="方正小标宋简体" w:hAnsi="方正小标宋简体" w:eastAsia="方正小标宋简体" w:cs="方正小标宋简体"/>
          <w:sz w:val="44"/>
          <w:szCs w:val="44"/>
          <w:lang w:eastAsia="zh-CN"/>
        </w:rPr>
      </w:pPr>
      <w:bookmarkStart w:id="0" w:name="_Hlk135748086"/>
      <w:r>
        <w:rPr>
          <w:rFonts w:hint="eastAsia" w:ascii="方正小标宋简体" w:hAnsi="方正小标宋简体" w:eastAsia="方正小标宋简体" w:cs="方正小标宋简体"/>
          <w:sz w:val="44"/>
          <w:szCs w:val="44"/>
          <w:lang w:eastAsia="zh-CN"/>
        </w:rPr>
        <w:t>关于印发</w:t>
      </w:r>
      <w:r>
        <w:rPr>
          <w:rFonts w:hint="eastAsia" w:ascii="方正小标宋简体" w:hAnsi="方正小标宋简体" w:eastAsia="方正小标宋简体" w:cs="方正小标宋简体"/>
          <w:sz w:val="44"/>
          <w:szCs w:val="44"/>
          <w:lang w:val="en-US" w:eastAsia="zh-CN"/>
        </w:rPr>
        <w:t>全区</w:t>
      </w:r>
      <w:r>
        <w:rPr>
          <w:rFonts w:hint="eastAsia" w:ascii="方正小标宋简体" w:hAnsi="方正小标宋简体" w:eastAsia="方正小标宋简体" w:cs="方正小标宋简体"/>
          <w:sz w:val="44"/>
          <w:szCs w:val="44"/>
          <w:lang w:eastAsia="zh-CN"/>
        </w:rPr>
        <w:t>商贸流通领域秋冬季消防风险</w:t>
      </w:r>
    </w:p>
    <w:p w14:paraId="41217830">
      <w:pPr>
        <w:pStyle w:val="2"/>
        <w:keepNext w:val="0"/>
        <w:keepLines w:val="0"/>
        <w:pageBreakBefore w:val="0"/>
        <w:widowControl w:val="0"/>
        <w:kinsoku/>
        <w:wordWrap/>
        <w:overflowPunct/>
        <w:topLinePunct w:val="0"/>
        <w:autoSpaceDE/>
        <w:autoSpaceDN/>
        <w:bidi w:val="0"/>
        <w:adjustRightInd/>
        <w:snapToGrid/>
        <w:spacing w:before="0" w:beforeAutospacing="0" w:after="0" w:line="640" w:lineRule="exact"/>
        <w:ind w:left="0" w:leftChars="0" w:firstLine="0" w:firstLineChars="0"/>
        <w:jc w:val="center"/>
        <w:textAlignment w:val="auto"/>
        <w:rPr>
          <w:rFonts w:hint="eastAsia"/>
          <w:lang w:eastAsia="zh-CN"/>
        </w:rPr>
      </w:pPr>
      <w:r>
        <w:rPr>
          <w:rFonts w:hint="eastAsia" w:ascii="方正小标宋简体" w:hAnsi="方正小标宋简体" w:eastAsia="方正小标宋简体" w:cs="方正小标宋简体"/>
          <w:sz w:val="44"/>
          <w:szCs w:val="44"/>
          <w:lang w:eastAsia="zh-CN"/>
        </w:rPr>
        <w:t>隐患综合整治工作方案的通知</w:t>
      </w:r>
    </w:p>
    <w:p w14:paraId="705D71CF">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textAlignment w:val="auto"/>
        <w:rPr>
          <w:rFonts w:hint="eastAsia" w:ascii="仿宋_GB2312" w:hAnsi="仿宋_GB2312" w:eastAsia="仿宋_GB2312" w:cs="仿宋_GB2312"/>
          <w:sz w:val="32"/>
          <w:szCs w:val="32"/>
        </w:rPr>
      </w:pPr>
    </w:p>
    <w:p w14:paraId="1512DDD1">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贵工信字〔2024〕</w:t>
      </w:r>
      <w:r>
        <w:rPr>
          <w:rFonts w:hint="eastAsia" w:ascii="仿宋_GB2312" w:hAnsi="仿宋_GB2312" w:eastAsia="仿宋_GB2312" w:cs="仿宋_GB2312"/>
          <w:sz w:val="32"/>
          <w:szCs w:val="32"/>
          <w:lang w:val="en-US" w:eastAsia="zh-CN"/>
        </w:rPr>
        <w:t>106</w:t>
      </w:r>
      <w:r>
        <w:rPr>
          <w:rFonts w:hint="eastAsia" w:ascii="仿宋_GB2312" w:hAnsi="仿宋_GB2312" w:eastAsia="仿宋_GB2312" w:cs="仿宋_GB2312"/>
          <w:sz w:val="32"/>
          <w:szCs w:val="32"/>
        </w:rPr>
        <w:t>号</w:t>
      </w:r>
    </w:p>
    <w:p w14:paraId="4706A4D5">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center"/>
        <w:textAlignment w:val="auto"/>
        <w:rPr>
          <w:rFonts w:hint="eastAsia" w:ascii="仿宋_GB2312" w:hAnsi="仿宋_GB2312" w:eastAsia="仿宋_GB2312" w:cs="仿宋_GB2312"/>
          <w:sz w:val="32"/>
          <w:szCs w:val="32"/>
          <w:lang w:eastAsia="zh-CN"/>
        </w:rPr>
      </w:pPr>
    </w:p>
    <w:p w14:paraId="0D1A4EB4">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各镇街经发办、池州高新区经发局、杏花村文化旅游区经发局</w:t>
      </w:r>
      <w:r>
        <w:rPr>
          <w:rFonts w:hint="eastAsia" w:ascii="仿宋_GB2312" w:hAnsi="仿宋_GB2312" w:eastAsia="仿宋_GB2312" w:cs="仿宋_GB2312"/>
          <w:sz w:val="32"/>
          <w:szCs w:val="32"/>
          <w:lang w:eastAsia="zh-CN"/>
        </w:rPr>
        <w:t>：</w:t>
      </w:r>
    </w:p>
    <w:p w14:paraId="537220F4">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为深刻吸取淮南市潘集区自建房10.19较大火灾事故教训，贯彻落实全省安全生产电视电话会议及市、</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lang w:eastAsia="zh-CN"/>
        </w:rPr>
        <w:t>安全生产会</w:t>
      </w:r>
      <w:r>
        <w:rPr>
          <w:rFonts w:hint="eastAsia" w:ascii="仿宋_GB2312" w:hAnsi="仿宋_GB2312" w:eastAsia="仿宋_GB2312" w:cs="仿宋_GB2312"/>
          <w:sz w:val="32"/>
          <w:szCs w:val="32"/>
          <w:lang w:val="en-US" w:eastAsia="zh-CN"/>
        </w:rPr>
        <w:t>议</w:t>
      </w:r>
      <w:r>
        <w:rPr>
          <w:rFonts w:hint="eastAsia" w:ascii="仿宋_GB2312" w:hAnsi="仿宋_GB2312" w:eastAsia="仿宋_GB2312" w:cs="仿宋_GB2312"/>
          <w:sz w:val="32"/>
          <w:szCs w:val="32"/>
          <w:lang w:eastAsia="zh-CN"/>
        </w:rPr>
        <w:t>精神，按照</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lang w:eastAsia="zh-CN"/>
        </w:rPr>
        <w:t>安委办《关于印发全</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lang w:eastAsia="zh-CN"/>
        </w:rPr>
        <w:t>秋冬季消防和自建房风险隐患综合整治和重大火灾隐患清零行动长期未整改安全隐患清零行动工作方案的通知》和</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lang w:eastAsia="zh-CN"/>
        </w:rPr>
        <w:t>商务</w:t>
      </w:r>
      <w:r>
        <w:rPr>
          <w:rFonts w:hint="eastAsia" w:ascii="仿宋_GB2312" w:hAnsi="仿宋_GB2312" w:eastAsia="仿宋_GB2312" w:cs="仿宋_GB2312"/>
          <w:sz w:val="32"/>
          <w:szCs w:val="32"/>
          <w:lang w:val="en-US" w:eastAsia="zh-CN"/>
        </w:rPr>
        <w:t>局</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lang w:val="en-US" w:eastAsia="zh-CN"/>
        </w:rPr>
        <w:t>印发商贸流通领域</w:t>
      </w:r>
      <w:r>
        <w:rPr>
          <w:rFonts w:hint="eastAsia" w:ascii="仿宋_GB2312" w:hAnsi="仿宋_GB2312" w:eastAsia="仿宋_GB2312" w:cs="仿宋_GB2312"/>
          <w:sz w:val="32"/>
          <w:szCs w:val="32"/>
          <w:lang w:eastAsia="zh-CN"/>
        </w:rPr>
        <w:t>秋冬季消防和自建房风险隐患综合整治和重大火灾隐患清零行动长期未整改安全隐患清零行动工作方案</w:t>
      </w:r>
      <w:r>
        <w:rPr>
          <w:rFonts w:hint="eastAsia" w:ascii="仿宋_GB2312" w:hAnsi="仿宋_GB2312" w:eastAsia="仿宋_GB2312" w:cs="仿宋_GB2312"/>
          <w:sz w:val="32"/>
          <w:szCs w:val="32"/>
          <w:lang w:val="en-US" w:eastAsia="zh-CN"/>
        </w:rPr>
        <w:t>的通知</w:t>
      </w:r>
      <w:r>
        <w:rPr>
          <w:rFonts w:hint="eastAsia" w:ascii="仿宋_GB2312" w:hAnsi="仿宋_GB2312" w:eastAsia="仿宋_GB2312" w:cs="仿宋_GB2312"/>
          <w:sz w:val="32"/>
          <w:szCs w:val="32"/>
          <w:lang w:eastAsia="zh-CN"/>
        </w:rPr>
        <w:t>》要求，决定在全</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lang w:eastAsia="zh-CN"/>
        </w:rPr>
        <w:t>商贸流通领域开展秋冬季消防风险隐患综合整治行动。现将工作方案印发给你们，请结合实际认真贯彻落实。</w:t>
      </w:r>
    </w:p>
    <w:p w14:paraId="2B8E086D">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eastAsia="zh-CN"/>
        </w:rPr>
      </w:pPr>
    </w:p>
    <w:p w14:paraId="5639EC65">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附件：1.</w:t>
      </w:r>
      <w:r>
        <w:rPr>
          <w:rFonts w:hint="eastAsia" w:ascii="仿宋_GB2312" w:hAnsi="仿宋_GB2312" w:eastAsia="仿宋_GB2312" w:cs="仿宋_GB2312"/>
          <w:sz w:val="32"/>
          <w:szCs w:val="32"/>
          <w:lang w:val="en-US" w:eastAsia="zh-CN"/>
        </w:rPr>
        <w:t>全区</w:t>
      </w:r>
      <w:r>
        <w:rPr>
          <w:rFonts w:hint="eastAsia" w:ascii="仿宋_GB2312" w:hAnsi="仿宋_GB2312" w:eastAsia="仿宋_GB2312" w:cs="仿宋_GB2312"/>
          <w:sz w:val="32"/>
          <w:szCs w:val="32"/>
          <w:lang w:eastAsia="zh-CN"/>
        </w:rPr>
        <w:t>商贸流通领域秋冬季消防风险隐患综合整治工</w:t>
      </w:r>
      <w:r>
        <w:rPr>
          <w:rFonts w:hint="eastAsia" w:ascii="仿宋_GB2312" w:hAnsi="仿宋_GB2312" w:eastAsia="仿宋_GB2312" w:cs="仿宋_GB2312"/>
          <w:sz w:val="32"/>
          <w:szCs w:val="32"/>
          <w:lang w:val="en-US" w:eastAsia="zh-CN"/>
        </w:rPr>
        <w:t xml:space="preserve">    </w:t>
      </w:r>
    </w:p>
    <w:p w14:paraId="22BD91E6">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1920" w:firstLineChars="6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作方案</w:t>
      </w:r>
    </w:p>
    <w:p w14:paraId="002BBE71">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1600" w:firstLineChars="5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val="en-US" w:eastAsia="zh-CN"/>
        </w:rPr>
        <w:t>商贸流通行业冬季消防安全隐患自查要点</w:t>
      </w:r>
    </w:p>
    <w:p w14:paraId="4CE4BED6">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eastAsia="zh-CN"/>
        </w:rPr>
      </w:pPr>
    </w:p>
    <w:p w14:paraId="3414C17D">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eastAsia="zh-CN"/>
        </w:rPr>
      </w:pPr>
    </w:p>
    <w:p w14:paraId="51294073">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firstLine="3520" w:firstLineChars="1100"/>
        <w:textAlignment w:val="auto"/>
        <w:rPr>
          <w:rFonts w:hint="eastAsia" w:ascii="仿宋_GB2312" w:hAnsi="仿宋_GB2312" w:cs="仿宋_GB2312"/>
          <w:sz w:val="32"/>
          <w:szCs w:val="32"/>
          <w:lang w:eastAsia="zh-CN"/>
        </w:rPr>
      </w:pPr>
      <w:r>
        <w:rPr>
          <w:rFonts w:hint="eastAsia" w:ascii="仿宋_GB2312" w:hAnsi="仿宋_GB2312" w:cs="仿宋_GB2312"/>
          <w:sz w:val="32"/>
          <w:szCs w:val="32"/>
          <w:lang w:eastAsia="zh-CN"/>
        </w:rPr>
        <w:t>池州市贵池区工业和信息化局</w:t>
      </w:r>
    </w:p>
    <w:p w14:paraId="725C7871">
      <w:pPr>
        <w:pStyle w:val="2"/>
        <w:keepNext w:val="0"/>
        <w:keepLines w:val="0"/>
        <w:pageBreakBefore w:val="0"/>
        <w:widowControl w:val="0"/>
        <w:kinsoku/>
        <w:wordWrap/>
        <w:overflowPunct/>
        <w:topLinePunct/>
        <w:autoSpaceDE/>
        <w:autoSpaceDN/>
        <w:bidi w:val="0"/>
        <w:adjustRightInd/>
        <w:snapToGrid/>
        <w:spacing w:before="0" w:beforeAutospacing="0" w:after="0" w:line="590" w:lineRule="exact"/>
        <w:ind w:firstLine="4160" w:firstLineChars="1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2024年10月28日</w:t>
      </w:r>
    </w:p>
    <w:p w14:paraId="6FE5ABFB">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14:paraId="28C089AB">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eastAsia="zh-CN"/>
        </w:rPr>
      </w:pPr>
    </w:p>
    <w:p w14:paraId="5F3C4E52">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全区</w:t>
      </w:r>
      <w:r>
        <w:rPr>
          <w:rFonts w:hint="eastAsia" w:ascii="方正小标宋简体" w:hAnsi="方正小标宋简体" w:eastAsia="方正小标宋简体" w:cs="方正小标宋简体"/>
          <w:sz w:val="44"/>
          <w:szCs w:val="44"/>
          <w:lang w:eastAsia="zh-CN"/>
        </w:rPr>
        <w:t>商贸流通领域秋冬季消防风险隐患综合</w:t>
      </w:r>
    </w:p>
    <w:p w14:paraId="33A556E7">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整治工作方案</w:t>
      </w:r>
    </w:p>
    <w:p w14:paraId="6E09931D">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textAlignment w:val="auto"/>
        <w:rPr>
          <w:rFonts w:hint="eastAsia" w:ascii="仿宋_GB2312" w:hAnsi="仿宋_GB2312" w:eastAsia="仿宋_GB2312" w:cs="仿宋_GB2312"/>
          <w:lang w:val="en-US" w:eastAsia="zh-CN"/>
        </w:rPr>
      </w:pPr>
    </w:p>
    <w:p w14:paraId="42ED26AD">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为有效降低和防范重大火灾风险，坚决遏制群死群伤火灾事故，减少一般事故，确保人民群众生命财产安全，在全区商贸流通领域范围内开展秋冬季消防风险隐患综合整治。工作方案如下：</w:t>
      </w:r>
    </w:p>
    <w:p w14:paraId="0AD610BA">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一、工作目标</w:t>
      </w:r>
    </w:p>
    <w:p w14:paraId="1656ED91">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深入学习宣传贯彻党的二十届三中全会精神，坚决贯彻落实习近平总书记关于安全生产重要指示精神，迅速组织起来，压实压紧责任，敢于动真碰硬，抓实抓细工作，坚持人民至上、生命至上，举一反三在全区商贸流通领域组织开展秋冬季消防风险隐患综合整治工作，有力有效全面化解各类风险隐患，以安全稳定的社会环境助力全区经济社会高质量发展。</w:t>
      </w:r>
    </w:p>
    <w:p w14:paraId="3D27A0F4">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二、整治范围及重点内容</w:t>
      </w:r>
    </w:p>
    <w:p w14:paraId="3FB1C731">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（一）整治范围：</w:t>
      </w:r>
      <w:r>
        <w:rPr>
          <w:rFonts w:hint="eastAsia" w:ascii="仿宋_GB2312" w:hAnsi="仿宋_GB2312" w:eastAsia="仿宋_GB2312" w:cs="仿宋_GB2312"/>
          <w:b w:val="0"/>
          <w:bCs w:val="0"/>
          <w:sz w:val="32"/>
          <w:szCs w:val="32"/>
          <w:lang w:val="en-US" w:eastAsia="zh-CN"/>
        </w:rPr>
        <w:t>此次冬季消防风险隐患综合整治对象主要为商场、超市、餐饮、加油站点等商贸流通企业。</w:t>
      </w:r>
    </w:p>
    <w:p w14:paraId="4007062C">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（二）重点内容：</w:t>
      </w:r>
      <w:r>
        <w:rPr>
          <w:rFonts w:hint="eastAsia" w:ascii="仿宋_GB2312" w:hAnsi="仿宋_GB2312" w:eastAsia="仿宋_GB2312" w:cs="仿宋_GB2312"/>
          <w:sz w:val="32"/>
          <w:szCs w:val="32"/>
          <w:lang w:val="en-US" w:eastAsia="zh-CN"/>
        </w:rPr>
        <w:t>重点区域防火分隔不到位；疏散通道不畅通；违规存放易燃易爆危险品；消防设施损坏停用；违规住人；餐饮场所燃气消防安全（可燃气体报警器正确安装并正常使用）；重点企业的岗位人员责任不落实、日常消防安全管理机制不健全、培训演练不到位等突出风险，严厉打击边营业边动火施工作业等行为。排查消防设施是否定期检测、维保，是否完好可用。</w:t>
      </w:r>
    </w:p>
    <w:p w14:paraId="27C7E144">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三、时间安排</w:t>
      </w:r>
    </w:p>
    <w:p w14:paraId="704CB5AB">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自即日起开始至12月31日，分4个阶段进行：</w:t>
      </w:r>
    </w:p>
    <w:p w14:paraId="742FBA89">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1.即日起至11月5日为集中自查自</w:t>
      </w:r>
      <w:r>
        <w:rPr>
          <w:rFonts w:hint="eastAsia" w:ascii="仿宋_GB2312" w:hAnsi="仿宋_GB2312" w:cs="仿宋_GB2312"/>
          <w:b/>
          <w:bCs/>
          <w:sz w:val="32"/>
          <w:szCs w:val="32"/>
          <w:lang w:val="en-US" w:eastAsia="zh-CN"/>
        </w:rPr>
        <w:t>纠</w:t>
      </w:r>
      <w:r>
        <w:rPr>
          <w:rFonts w:hint="eastAsia" w:ascii="仿宋_GB2312" w:hAnsi="仿宋_GB2312" w:eastAsia="仿宋_GB2312" w:cs="仿宋_GB2312"/>
          <w:b/>
          <w:bCs/>
          <w:sz w:val="32"/>
          <w:szCs w:val="32"/>
          <w:lang w:val="en-US" w:eastAsia="zh-CN"/>
        </w:rPr>
        <w:t>阶段。</w:t>
      </w:r>
      <w:r>
        <w:rPr>
          <w:rFonts w:hint="eastAsia" w:ascii="仿宋_GB2312" w:hAnsi="仿宋_GB2312" w:eastAsia="仿宋_GB2312" w:cs="仿宋_GB2312"/>
          <w:sz w:val="32"/>
          <w:szCs w:val="32"/>
          <w:lang w:val="en-US" w:eastAsia="zh-CN"/>
        </w:rPr>
        <w:t>按照企业（个体）消防安全主体责任要求，结合《商贸流通行业冬季消防安全隐患自查要点》（见附表）立即开展自查自改，对隐患做到立行立改。对自查发现且一时难以整改到位的隐患，制定整改计划和措施，逐个落实整改方案、责任和资金，确保火灾隐患整改消除。</w:t>
      </w:r>
    </w:p>
    <w:p w14:paraId="3C0CFDED">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2.11月6日至11月16日为集中排查整治阶段。</w:t>
      </w:r>
      <w:r>
        <w:rPr>
          <w:rFonts w:hint="eastAsia" w:ascii="仿宋_GB2312" w:hAnsi="仿宋_GB2312" w:eastAsia="仿宋_GB2312" w:cs="仿宋_GB2312"/>
          <w:sz w:val="32"/>
          <w:szCs w:val="32"/>
          <w:lang w:val="en-US" w:eastAsia="zh-CN"/>
        </w:rPr>
        <w:t>各单位督促本辖区的</w:t>
      </w:r>
      <w:r>
        <w:rPr>
          <w:rFonts w:hint="eastAsia" w:ascii="仿宋_GB2312" w:hAnsi="仿宋_GB2312" w:eastAsia="仿宋_GB2312" w:cs="仿宋_GB2312"/>
          <w:b w:val="0"/>
          <w:bCs w:val="0"/>
          <w:sz w:val="32"/>
          <w:szCs w:val="32"/>
          <w:lang w:val="en-US" w:eastAsia="zh-CN"/>
        </w:rPr>
        <w:t>商场、超市、餐饮企业对照</w:t>
      </w:r>
      <w:r>
        <w:rPr>
          <w:rFonts w:hint="eastAsia" w:ascii="仿宋_GB2312" w:hAnsi="仿宋_GB2312" w:eastAsia="仿宋_GB2312" w:cs="仿宋_GB2312"/>
          <w:sz w:val="32"/>
          <w:szCs w:val="32"/>
          <w:lang w:val="en-US" w:eastAsia="zh-CN"/>
        </w:rPr>
        <w:t>《商贸流通行业冬季消防安全隐患自查要点》认真开展自查自改，并结合要点开展排查工作，建立火灾隐患清单，逐个整改销号，清除隐患。充分利用社区网</w:t>
      </w:r>
      <w:r>
        <w:rPr>
          <w:rFonts w:hint="eastAsia" w:ascii="仿宋_GB2312" w:hAnsi="仿宋_GB2312" w:cs="仿宋_GB2312"/>
          <w:sz w:val="32"/>
          <w:szCs w:val="32"/>
          <w:lang w:val="en-US" w:eastAsia="zh-CN"/>
        </w:rPr>
        <w:t>格</w:t>
      </w:r>
      <w:bookmarkStart w:id="1" w:name="_GoBack"/>
      <w:bookmarkEnd w:id="1"/>
      <w:r>
        <w:rPr>
          <w:rFonts w:hint="eastAsia" w:ascii="仿宋_GB2312" w:hAnsi="仿宋_GB2312" w:eastAsia="仿宋_GB2312" w:cs="仿宋_GB2312"/>
          <w:sz w:val="32"/>
          <w:szCs w:val="32"/>
          <w:lang w:val="en-US" w:eastAsia="zh-CN"/>
        </w:rPr>
        <w:t>员、消防专员、城管等力量，重点加强对小卖部、小饭店、早点摊、夜间露天小排挡等“家庭式”的个体工商户消防安全知识的宣传，集中排查线路老化或乱搭乱建、可燃物品的乱堆乱放、燃气使用设备不符合安全要求、消防器材是否配备及正确使用等，坚决守护消防安全“最后一公里”。</w:t>
      </w:r>
    </w:p>
    <w:p w14:paraId="153E87C7">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3.11月17日-12月1日为部门督察指导阶段。</w:t>
      </w:r>
      <w:r>
        <w:rPr>
          <w:rFonts w:hint="eastAsia" w:ascii="仿宋_GB2312" w:hAnsi="仿宋_GB2312" w:eastAsia="仿宋_GB2312" w:cs="仿宋_GB2312"/>
          <w:sz w:val="32"/>
          <w:szCs w:val="32"/>
          <w:lang w:val="en-US" w:eastAsia="zh-CN"/>
        </w:rPr>
        <w:t>区工信局将联合区消防救援局组成三个督导组，深入各镇街道及园区开展指导，并随机抽取企业或个体开展消防安全检查，对督察中立行立改的问题，立即整改；对一时无法整改到位的交办到相关镇街、园区，按时整改销号；对拒不整改的、存在重大消防安全隐患的，及时函告相关执法部门处理。</w:t>
      </w:r>
    </w:p>
    <w:p w14:paraId="7AD358D9">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default" w:ascii="仿宋_GB2312" w:hAnsi="仿宋_GB2312" w:cs="仿宋_GB2312"/>
          <w:sz w:val="32"/>
          <w:szCs w:val="32"/>
          <w:lang w:val="en-US" w:eastAsia="zh-CN"/>
        </w:rPr>
      </w:pPr>
      <w:r>
        <w:rPr>
          <w:rFonts w:hint="eastAsia" w:ascii="仿宋_GB2312" w:hAnsi="仿宋_GB2312" w:eastAsia="仿宋_GB2312" w:cs="仿宋_GB2312"/>
          <w:b/>
          <w:bCs/>
          <w:sz w:val="32"/>
          <w:szCs w:val="32"/>
          <w:lang w:val="en-US" w:eastAsia="zh-CN"/>
        </w:rPr>
        <w:t>4.12月2日-12月31日为巩固提升阶段。</w:t>
      </w:r>
      <w:r>
        <w:rPr>
          <w:rFonts w:hint="eastAsia" w:ascii="仿宋_GB2312" w:hAnsi="仿宋_GB2312" w:eastAsia="仿宋_GB2312" w:cs="仿宋_GB2312"/>
          <w:sz w:val="32"/>
          <w:szCs w:val="32"/>
          <w:lang w:val="en-US" w:eastAsia="zh-CN"/>
        </w:rPr>
        <w:t>总结经验做法，对前期排查的消防隐患做到“闭环管理”。</w:t>
      </w:r>
    </w:p>
    <w:p w14:paraId="5930AB3D">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三、相关工作要求</w:t>
      </w:r>
    </w:p>
    <w:p w14:paraId="1F05DFA9">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（一）提高政治站位。</w:t>
      </w:r>
      <w:r>
        <w:rPr>
          <w:rFonts w:hint="eastAsia" w:ascii="仿宋_GB2312" w:hAnsi="仿宋_GB2312" w:eastAsia="仿宋_GB2312" w:cs="仿宋_GB2312"/>
          <w:sz w:val="32"/>
          <w:szCs w:val="32"/>
          <w:lang w:val="en-US" w:eastAsia="zh-CN"/>
        </w:rPr>
        <w:t>各镇街、园区要充分认识当前安全生产面临的严峻形势，统筹发展和安全，将冬季消防风险隐患综合整治作为当前保安全、促稳定的重要举措，立即行动起来，全面开展排查，压实工作责任，确保将各类火灾隐患“查出来”“改到位”。</w:t>
      </w:r>
    </w:p>
    <w:p w14:paraId="2746E487">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（二）宣传营造氛围。</w:t>
      </w:r>
      <w:r>
        <w:rPr>
          <w:rFonts w:hint="eastAsia" w:ascii="仿宋_GB2312" w:hAnsi="仿宋_GB2312" w:eastAsia="仿宋_GB2312" w:cs="仿宋_GB2312"/>
          <w:sz w:val="32"/>
          <w:szCs w:val="32"/>
          <w:lang w:val="en-US" w:eastAsia="zh-CN"/>
        </w:rPr>
        <w:t>要广泛开展安全生产、火灾防控、消防安全等宣传提示，增强商贸流通企业消防安全意识，积极宣传经验做法及典型事例，营造浓厚消防安全氛围。通过微信群、短信及时推送消防安全相关内容，推动提升企业消防安全管理水平和员工自防自救技能。</w:t>
      </w:r>
    </w:p>
    <w:p w14:paraId="1080CA94">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640" w:firstLineChars="200"/>
        <w:textAlignment w:val="auto"/>
        <w:rPr>
          <w:rFonts w:hint="eastAsia" w:ascii="仿宋_GB2312" w:hAnsi="仿宋_GB2312" w:eastAsia="仿宋_GB2312" w:cs="仿宋_GB2312"/>
          <w:lang w:val="en-US" w:eastAsia="zh-CN"/>
        </w:rPr>
      </w:pPr>
    </w:p>
    <w:p w14:paraId="13B74B2B">
      <w:pPr>
        <w:pStyle w:val="2"/>
        <w:keepNext w:val="0"/>
        <w:keepLines w:val="0"/>
        <w:pageBreakBefore w:val="0"/>
        <w:widowControl w:val="0"/>
        <w:kinsoku/>
        <w:wordWrap/>
        <w:overflowPunct/>
        <w:topLinePunct w:val="0"/>
        <w:autoSpaceDE/>
        <w:autoSpaceDN/>
        <w:bidi w:val="0"/>
        <w:adjustRightInd/>
        <w:snapToGrid/>
        <w:spacing w:before="0" w:beforeAutospacing="0" w:after="0" w:line="600" w:lineRule="exact"/>
        <w:ind w:left="0" w:leftChars="0" w:firstLine="0" w:firstLineChars="0"/>
        <w:textAlignment w:val="auto"/>
        <w:rPr>
          <w:rFonts w:hint="eastAsia" w:ascii="仿宋_GB2312" w:hAnsi="仿宋_GB2312" w:eastAsia="仿宋_GB2312" w:cs="仿宋_GB2312"/>
          <w:lang w:val="en-US" w:eastAsia="zh-CN"/>
        </w:rPr>
      </w:pPr>
    </w:p>
    <w:p w14:paraId="3C3C8851">
      <w:pPr>
        <w:rPr>
          <w:rFonts w:ascii="仿宋" w:hAnsi="仿宋" w:eastAsia="仿宋" w:cs="仿宋"/>
          <w:bCs/>
          <w:color w:val="000000"/>
          <w:spacing w:val="-20"/>
          <w:kern w:val="0"/>
          <w:sz w:val="32"/>
          <w:szCs w:val="32"/>
        </w:rPr>
      </w:pPr>
    </w:p>
    <w:p w14:paraId="53DD85CF">
      <w:pPr>
        <w:rPr>
          <w:rFonts w:ascii="仿宋" w:hAnsi="仿宋" w:eastAsia="仿宋" w:cs="仿宋"/>
          <w:bCs/>
          <w:color w:val="000000"/>
          <w:spacing w:val="-20"/>
          <w:kern w:val="0"/>
          <w:sz w:val="32"/>
          <w:szCs w:val="32"/>
        </w:rPr>
      </w:pPr>
    </w:p>
    <w:bookmarkEnd w:id="0"/>
    <w:p w14:paraId="033CA99F"/>
    <w:p w14:paraId="7CC221FB">
      <w:pPr>
        <w:rPr>
          <w:rFonts w:hint="eastAsia"/>
          <w:lang w:val="en-US"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304" w:right="1474" w:bottom="1418" w:left="1474"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55E3">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A1C107C">
                          <w:pPr>
                            <w:pStyle w:val="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7A1C107C">
                    <w:pPr>
                      <w:pStyle w:val="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6A0A">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418C6">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A5094">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5326E">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0CF39">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hY2E5ZGU2NDJjZjAwZTU1NTBiZGYxMTk2NzhlZDQifQ=="/>
  </w:docVars>
  <w:rsids>
    <w:rsidRoot w:val="18EF61DC"/>
    <w:rsid w:val="038C4020"/>
    <w:rsid w:val="04C274E3"/>
    <w:rsid w:val="0505354C"/>
    <w:rsid w:val="16835177"/>
    <w:rsid w:val="18EF61DC"/>
    <w:rsid w:val="20F91BA5"/>
    <w:rsid w:val="2895116B"/>
    <w:rsid w:val="290F1B5D"/>
    <w:rsid w:val="33DE71AD"/>
    <w:rsid w:val="34C063BD"/>
    <w:rsid w:val="42BA1EA9"/>
    <w:rsid w:val="48D237C4"/>
    <w:rsid w:val="5AFF260E"/>
    <w:rsid w:val="5CA7761C"/>
    <w:rsid w:val="67FC1076"/>
    <w:rsid w:val="72AD517D"/>
    <w:rsid w:val="79662685"/>
    <w:rsid w:val="7A565B20"/>
    <w:rsid w:val="7A593637"/>
    <w:rsid w:val="7F2009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beforeAutospacing="1" w:after="100" w:afterAutospacing="1" w:line="240" w:lineRule="atLeast"/>
      <w:jc w:val="both"/>
    </w:pPr>
    <w:rPr>
      <w:rFonts w:eastAsia="仿宋_GB2312" w:cs="仿宋" w:asciiTheme="minorHAnsi" w:hAnsiTheme="minorHAnsi"/>
      <w:kern w:val="2"/>
      <w:sz w:val="32"/>
      <w:szCs w:val="3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1706</Words>
  <Characters>1743</Characters>
  <Lines>0</Lines>
  <Paragraphs>0</Paragraphs>
  <TotalTime>2</TotalTime>
  <ScaleCrop>false</ScaleCrop>
  <LinksUpToDate>false</LinksUpToDate>
  <CharactersWithSpaces>1747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2024-10-21T00:51:00Z</dcterms:created>
  <dc:creator>吴园园</dc:creator>
  <cp:lastModifiedBy>郑明星</cp:lastModifiedBy>
  <cp:lastPrinted>2024-10-30T02:05:00Z</cp:lastPrinted>
  <dcterms:modified xsi:type="dcterms:W3CDTF">2025-08-25T08:13:19Z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08F6AA1EEB62441D93225B0B3E927CC8_11</vt:lpwstr>
  </property>
  <property fmtid="{D5CDD505-2E9C-101B-9397-08002B2CF9AE}" pid="4" name="KSOTemplateDocerSaveRecord">
    <vt:lpwstr>eyJoZGlkIjoiM2FhY2E5ZGU2NDJjZjAwZTU1NTBiZGYxMTk2NzhlZDQiLCJ1c2VySWQiOiIzNDE5NTU2NTUifQ==</vt:lpwstr>
  </property>
</Properties>
</file>