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81976">
      <w:pPr>
        <w:jc w:val="center"/>
        <w:rPr>
          <w:rFonts w:hint="eastAsia"/>
          <w:b/>
          <w:bCs/>
          <w:sz w:val="44"/>
          <w:szCs w:val="44"/>
          <w:lang w:val="en-US" w:eastAsia="zh-CN"/>
        </w:rPr>
      </w:pPr>
    </w:p>
    <w:p w14:paraId="4B249C7A">
      <w:pPr>
        <w:jc w:val="center"/>
        <w:rPr>
          <w:rFonts w:hint="eastAsia"/>
          <w:b/>
          <w:bCs/>
          <w:sz w:val="44"/>
          <w:szCs w:val="44"/>
          <w:lang w:val="en-US" w:eastAsia="zh-CN"/>
        </w:rPr>
      </w:pPr>
    </w:p>
    <w:p w14:paraId="27872D37">
      <w:pPr>
        <w:jc w:val="center"/>
        <w:rPr>
          <w:rFonts w:hint="eastAsia"/>
          <w:b/>
          <w:bCs/>
          <w:sz w:val="44"/>
          <w:szCs w:val="44"/>
          <w:lang w:val="en-US" w:eastAsia="zh-CN"/>
        </w:rPr>
      </w:pPr>
    </w:p>
    <w:p w14:paraId="70AC7BB0">
      <w:pPr>
        <w:jc w:val="both"/>
        <w:rPr>
          <w:rFonts w:hint="eastAsia"/>
          <w:b/>
          <w:bCs/>
          <w:sz w:val="44"/>
          <w:szCs w:val="44"/>
          <w:lang w:val="en-US" w:eastAsia="zh-CN"/>
        </w:rPr>
      </w:pPr>
    </w:p>
    <w:p w14:paraId="14CE5AE6">
      <w:pPr>
        <w:jc w:val="center"/>
        <w:rPr>
          <w:rFonts w:hint="eastAsia"/>
          <w:b/>
          <w:bCs/>
          <w:sz w:val="44"/>
          <w:szCs w:val="44"/>
          <w:lang w:val="en-US" w:eastAsia="zh-CN"/>
        </w:rPr>
      </w:pPr>
    </w:p>
    <w:p w14:paraId="5C326D36">
      <w:pPr>
        <w:jc w:val="center"/>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里处[2023]58号</w:t>
      </w:r>
    </w:p>
    <w:p w14:paraId="6646263E">
      <w:pPr>
        <w:jc w:val="both"/>
        <w:rPr>
          <w:rFonts w:hint="eastAsia"/>
          <w:b/>
          <w:bCs/>
          <w:sz w:val="44"/>
          <w:szCs w:val="44"/>
          <w:lang w:val="en-US" w:eastAsia="zh-CN"/>
        </w:rPr>
      </w:pPr>
    </w:p>
    <w:p w14:paraId="3456460E">
      <w:pPr>
        <w:keepNext w:val="0"/>
        <w:keepLines w:val="0"/>
        <w:pageBreakBefore w:val="0"/>
        <w:kinsoku/>
        <w:wordWrap/>
        <w:overflowPunct/>
        <w:topLinePunct w:val="0"/>
        <w:autoSpaceDE/>
        <w:autoSpaceDN/>
        <w:bidi w:val="0"/>
        <w:adjustRightInd/>
        <w:snapToGrid/>
        <w:jc w:val="both"/>
        <w:textAlignment w:val="auto"/>
        <w:rPr>
          <w:rFonts w:hint="eastAsia"/>
          <w:b/>
          <w:bCs/>
          <w:sz w:val="44"/>
          <w:szCs w:val="44"/>
          <w:lang w:eastAsia="zh-CN"/>
        </w:rPr>
      </w:pPr>
    </w:p>
    <w:p w14:paraId="64BC2A98">
      <w:pPr>
        <w:keepNext w:val="0"/>
        <w:keepLines w:val="0"/>
        <w:pageBreakBefore w:val="0"/>
        <w:kinsoku/>
        <w:wordWrap/>
        <w:overflowPunct/>
        <w:topLinePunct w:val="0"/>
        <w:autoSpaceDE/>
        <w:autoSpaceDN/>
        <w:bidi w:val="0"/>
        <w:adjustRightInd/>
        <w:snapToGrid/>
        <w:ind w:left="210" w:leftChars="100"/>
        <w:jc w:val="center"/>
        <w:textAlignment w:val="auto"/>
        <w:rPr>
          <w:rFonts w:hint="eastAsia" w:ascii="黑体" w:hAnsi="黑体" w:eastAsia="黑体" w:cs="黑体"/>
          <w:b w:val="0"/>
          <w:bCs w:val="0"/>
          <w:sz w:val="36"/>
          <w:szCs w:val="36"/>
          <w:lang w:eastAsia="zh-CN"/>
        </w:rPr>
      </w:pPr>
      <w:r>
        <w:rPr>
          <w:rFonts w:hint="eastAsia" w:ascii="黑体" w:hAnsi="黑体" w:eastAsia="黑体" w:cs="黑体"/>
          <w:b w:val="0"/>
          <w:bCs w:val="0"/>
          <w:sz w:val="36"/>
          <w:szCs w:val="36"/>
          <w:lang w:eastAsia="zh-CN"/>
        </w:rPr>
        <w:t>关于印发《里山街道</w:t>
      </w:r>
      <w:r>
        <w:rPr>
          <w:rFonts w:hint="eastAsia" w:ascii="黑体" w:hAnsi="黑体" w:eastAsia="黑体" w:cs="黑体"/>
          <w:b w:val="0"/>
          <w:bCs w:val="0"/>
          <w:sz w:val="36"/>
          <w:szCs w:val="36"/>
          <w:lang w:val="en-US" w:eastAsia="zh-CN"/>
        </w:rPr>
        <w:t>2023年农村适龄妇女</w:t>
      </w:r>
      <w:r>
        <w:rPr>
          <w:rFonts w:hint="eastAsia" w:ascii="黑体" w:hAnsi="黑体" w:eastAsia="黑体" w:cs="黑体"/>
          <w:b w:val="0"/>
          <w:bCs w:val="0"/>
          <w:sz w:val="36"/>
          <w:szCs w:val="36"/>
          <w:lang w:eastAsia="zh-CN"/>
        </w:rPr>
        <w:t>“两癌”免费筛查项目工作方案》的通知</w:t>
      </w:r>
    </w:p>
    <w:p w14:paraId="45103EBF">
      <w:pPr>
        <w:keepNext w:val="0"/>
        <w:keepLines w:val="0"/>
        <w:pageBreakBefore w:val="0"/>
        <w:kinsoku/>
        <w:wordWrap/>
        <w:overflowPunct/>
        <w:topLinePunct w:val="0"/>
        <w:autoSpaceDE/>
        <w:autoSpaceDN/>
        <w:bidi w:val="0"/>
        <w:adjustRightInd/>
        <w:snapToGrid/>
        <w:ind w:left="210" w:leftChars="100"/>
        <w:jc w:val="left"/>
        <w:textAlignment w:val="auto"/>
        <w:rPr>
          <w:rFonts w:hint="eastAsia" w:ascii="黑体" w:hAnsi="黑体" w:eastAsia="黑体" w:cs="黑体"/>
          <w:b w:val="0"/>
          <w:bCs w:val="0"/>
          <w:sz w:val="36"/>
          <w:szCs w:val="36"/>
          <w:lang w:eastAsia="zh-CN"/>
        </w:rPr>
      </w:pPr>
    </w:p>
    <w:p w14:paraId="6C59DAA9">
      <w:pPr>
        <w:keepNext w:val="0"/>
        <w:keepLines w:val="0"/>
        <w:pageBreakBefore w:val="0"/>
        <w:kinsoku/>
        <w:wordWrap/>
        <w:overflowPunct/>
        <w:topLinePunct w:val="0"/>
        <w:autoSpaceDE/>
        <w:autoSpaceDN/>
        <w:bidi w:val="0"/>
        <w:adjustRightInd/>
        <w:snapToGrid/>
        <w:ind w:left="210" w:leftChars="100"/>
        <w:jc w:val="left"/>
        <w:textAlignment w:val="auto"/>
        <w:rPr>
          <w:rFonts w:hint="eastAsia" w:ascii="仿宋" w:hAnsi="仿宋" w:eastAsia="仿宋" w:cs="仿宋"/>
          <w:b w:val="0"/>
          <w:bCs w:val="0"/>
          <w:sz w:val="32"/>
          <w:szCs w:val="32"/>
          <w:lang w:eastAsia="zh-CN"/>
        </w:rPr>
      </w:pPr>
      <w:r>
        <w:rPr>
          <w:rFonts w:hint="eastAsia" w:ascii="宋体" w:hAnsi="宋体" w:eastAsia="宋体" w:cs="宋体"/>
          <w:b w:val="0"/>
          <w:bCs w:val="0"/>
          <w:sz w:val="32"/>
          <w:szCs w:val="32"/>
          <w:lang w:eastAsia="zh-CN"/>
        </w:rPr>
        <w:t>各村（社区）、街道妇计站、卫生院：</w:t>
      </w:r>
    </w:p>
    <w:p w14:paraId="1C762352">
      <w:pPr>
        <w:keepNext w:val="0"/>
        <w:keepLines w:val="0"/>
        <w:pageBreakBefore w:val="0"/>
        <w:kinsoku/>
        <w:wordWrap/>
        <w:overflowPunct/>
        <w:topLinePunct w:val="0"/>
        <w:autoSpaceDE/>
        <w:autoSpaceDN/>
        <w:bidi w:val="0"/>
        <w:adjustRightInd/>
        <w:snapToGrid/>
        <w:ind w:left="210" w:leftChars="100" w:firstLine="640" w:firstLineChars="200"/>
        <w:jc w:val="left"/>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为认真贯彻落实区卫健委、区妇计站相关文件要求，切实做好全街农村适龄妇女“两癌”免费筛查工作，经街道党工委办事处同意，现将《里山街道</w:t>
      </w:r>
      <w:r>
        <w:rPr>
          <w:rFonts w:hint="eastAsia" w:ascii="宋体" w:hAnsi="宋体" w:eastAsia="宋体" w:cs="宋体"/>
          <w:b w:val="0"/>
          <w:bCs w:val="0"/>
          <w:sz w:val="32"/>
          <w:szCs w:val="32"/>
          <w:lang w:val="en-US" w:eastAsia="zh-CN"/>
        </w:rPr>
        <w:t>2023年农村适龄妇女“两癌”免费筛查项目工作方案</w:t>
      </w:r>
      <w:r>
        <w:rPr>
          <w:rFonts w:hint="eastAsia" w:ascii="宋体" w:hAnsi="宋体" w:eastAsia="宋体" w:cs="宋体"/>
          <w:b w:val="0"/>
          <w:bCs w:val="0"/>
          <w:sz w:val="32"/>
          <w:szCs w:val="32"/>
          <w:lang w:eastAsia="zh-CN"/>
        </w:rPr>
        <w:t>》印发给你们，请认真贯彻执行。</w:t>
      </w:r>
    </w:p>
    <w:p w14:paraId="7EA6C989">
      <w:pPr>
        <w:keepNext w:val="0"/>
        <w:keepLines w:val="0"/>
        <w:pageBreakBefore w:val="0"/>
        <w:kinsoku/>
        <w:wordWrap/>
        <w:overflowPunct/>
        <w:topLinePunct w:val="0"/>
        <w:autoSpaceDE/>
        <w:autoSpaceDN/>
        <w:bidi w:val="0"/>
        <w:adjustRightInd/>
        <w:snapToGrid/>
        <w:ind w:firstLine="320" w:firstLineChars="100"/>
        <w:jc w:val="both"/>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附件</w:t>
      </w:r>
      <w:r>
        <w:rPr>
          <w:rFonts w:hint="eastAsia" w:ascii="宋体" w:hAnsi="宋体" w:eastAsia="宋体" w:cs="宋体"/>
          <w:b w:val="0"/>
          <w:bCs w:val="0"/>
          <w:sz w:val="32"/>
          <w:szCs w:val="32"/>
          <w:lang w:val="en-US" w:eastAsia="zh-CN"/>
        </w:rPr>
        <w:t xml:space="preserve">  1</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lang w:val="en-US" w:eastAsia="zh-CN"/>
        </w:rPr>
        <w:t>2023年</w:t>
      </w:r>
      <w:r>
        <w:rPr>
          <w:rFonts w:hint="eastAsia" w:ascii="宋体" w:hAnsi="宋体" w:eastAsia="宋体" w:cs="宋体"/>
          <w:b w:val="0"/>
          <w:bCs w:val="0"/>
          <w:sz w:val="32"/>
          <w:szCs w:val="32"/>
          <w:lang w:eastAsia="zh-CN"/>
        </w:rPr>
        <w:t>“两癌”免费筛查任务分配表</w:t>
      </w:r>
    </w:p>
    <w:p w14:paraId="649D5434">
      <w:pPr>
        <w:keepNext w:val="0"/>
        <w:keepLines w:val="0"/>
        <w:pageBreakBefore w:val="0"/>
        <w:kinsoku/>
        <w:wordWrap/>
        <w:overflowPunct/>
        <w:topLinePunct w:val="0"/>
        <w:autoSpaceDE/>
        <w:autoSpaceDN/>
        <w:bidi w:val="0"/>
        <w:adjustRightInd/>
        <w:snapToGrid/>
        <w:ind w:left="210" w:leftChars="100" w:firstLine="960" w:firstLineChars="300"/>
        <w:jc w:val="both"/>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2：2023年“两癌”免费筛查初筛时间安排表</w:t>
      </w:r>
    </w:p>
    <w:p w14:paraId="0237BF98">
      <w:pPr>
        <w:keepNext w:val="0"/>
        <w:keepLines w:val="0"/>
        <w:pageBreakBefore w:val="0"/>
        <w:kinsoku/>
        <w:wordWrap/>
        <w:overflowPunct/>
        <w:topLinePunct w:val="0"/>
        <w:autoSpaceDE/>
        <w:autoSpaceDN/>
        <w:bidi w:val="0"/>
        <w:adjustRightInd/>
        <w:snapToGrid/>
        <w:ind w:left="210" w:leftChars="100" w:firstLine="640" w:firstLineChars="200"/>
        <w:jc w:val="right"/>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里山街道办事处</w:t>
      </w:r>
    </w:p>
    <w:p w14:paraId="17FA13D0">
      <w:pPr>
        <w:keepNext w:val="0"/>
        <w:keepLines w:val="0"/>
        <w:pageBreakBefore w:val="0"/>
        <w:kinsoku/>
        <w:wordWrap/>
        <w:overflowPunct/>
        <w:topLinePunct w:val="0"/>
        <w:autoSpaceDE/>
        <w:autoSpaceDN/>
        <w:bidi w:val="0"/>
        <w:adjustRightInd/>
        <w:snapToGrid/>
        <w:ind w:left="210" w:leftChars="100" w:firstLine="640" w:firstLineChars="200"/>
        <w:jc w:val="right"/>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2023年4月6日</w:t>
      </w:r>
    </w:p>
    <w:p w14:paraId="18DEE4ED">
      <w:pPr>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b/>
          <w:bCs/>
          <w:sz w:val="44"/>
          <w:szCs w:val="44"/>
          <w:lang w:val="en-US" w:eastAsia="zh-CN"/>
        </w:rPr>
      </w:pPr>
    </w:p>
    <w:p w14:paraId="1AC9014B">
      <w:pPr>
        <w:keepNext w:val="0"/>
        <w:keepLines w:val="0"/>
        <w:pageBreakBefore w:val="0"/>
        <w:kinsoku/>
        <w:wordWrap/>
        <w:overflowPunct/>
        <w:topLinePunct w:val="0"/>
        <w:autoSpaceDE/>
        <w:autoSpaceDN/>
        <w:bidi w:val="0"/>
        <w:adjustRightInd/>
        <w:snapToGrid/>
        <w:ind w:left="210" w:leftChars="100" w:firstLine="208" w:firstLineChars="47"/>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里山街道2023年农村适龄妇女“两癌”免费筛查项目工作方案</w:t>
      </w:r>
    </w:p>
    <w:p w14:paraId="1C566C68">
      <w:pPr>
        <w:keepNext w:val="0"/>
        <w:keepLines w:val="0"/>
        <w:pageBreakBefore w:val="0"/>
        <w:kinsoku/>
        <w:wordWrap/>
        <w:overflowPunct/>
        <w:topLinePunct w:val="0"/>
        <w:autoSpaceDE/>
        <w:autoSpaceDN/>
        <w:bidi w:val="0"/>
        <w:adjustRightInd/>
        <w:snapToGrid/>
        <w:ind w:left="210" w:leftChars="100" w:firstLine="640" w:firstLineChars="200"/>
        <w:jc w:val="left"/>
        <w:textAlignment w:val="auto"/>
        <w:rPr>
          <w:rFonts w:hint="eastAsia" w:ascii="仿宋" w:hAnsi="仿宋" w:eastAsia="仿宋" w:cs="仿宋"/>
          <w:b w:val="0"/>
          <w:bCs w:val="0"/>
          <w:sz w:val="32"/>
          <w:szCs w:val="32"/>
          <w:lang w:val="en-US" w:eastAsia="zh-CN"/>
        </w:rPr>
      </w:pPr>
    </w:p>
    <w:p w14:paraId="62F60EC7">
      <w:pPr>
        <w:keepNext w:val="0"/>
        <w:keepLines w:val="0"/>
        <w:pageBreakBefore w:val="0"/>
        <w:kinsoku/>
        <w:wordWrap/>
        <w:overflowPunct/>
        <w:topLinePunct w:val="0"/>
        <w:autoSpaceDE/>
        <w:autoSpaceDN/>
        <w:bidi w:val="0"/>
        <w:adjustRightInd/>
        <w:snapToGrid/>
        <w:ind w:left="210" w:leftChars="100" w:firstLine="649" w:firstLineChars="203"/>
        <w:jc w:val="left"/>
        <w:textAlignment w:val="auto"/>
        <w:rPr>
          <w:rFonts w:hint="eastAsia" w:ascii="仿宋" w:hAnsi="仿宋" w:eastAsia="仿宋" w:cs="仿宋"/>
          <w:i w:val="0"/>
          <w:caps w:val="0"/>
          <w:color w:val="282828"/>
          <w:spacing w:val="0"/>
          <w:sz w:val="32"/>
          <w:szCs w:val="32"/>
          <w:shd w:val="clear" w:fill="FFFFFF"/>
          <w:lang w:eastAsia="zh-CN"/>
        </w:rPr>
      </w:pPr>
      <w:r>
        <w:rPr>
          <w:rFonts w:hint="eastAsia" w:ascii="仿宋" w:hAnsi="仿宋" w:eastAsia="仿宋" w:cs="仿宋"/>
          <w:i w:val="0"/>
          <w:caps w:val="0"/>
          <w:color w:val="282828"/>
          <w:spacing w:val="0"/>
          <w:sz w:val="32"/>
          <w:szCs w:val="32"/>
          <w:shd w:val="clear" w:fill="FFFFFF"/>
        </w:rPr>
        <w:t>为保护妇女健康，提高全街妇女宫颈癌和乳腺癌（以下简称“两癌”）的早诊早治率，降低“两癌”死亡率，提高广大妇女健康水平，根据上级方案要求，结合</w:t>
      </w:r>
      <w:r>
        <w:rPr>
          <w:rFonts w:hint="eastAsia" w:ascii="仿宋" w:hAnsi="仿宋" w:eastAsia="仿宋" w:cs="仿宋"/>
          <w:i w:val="0"/>
          <w:caps w:val="0"/>
          <w:color w:val="282828"/>
          <w:spacing w:val="0"/>
          <w:sz w:val="32"/>
          <w:szCs w:val="32"/>
          <w:shd w:val="clear" w:fill="FFFFFF"/>
          <w:lang w:eastAsia="zh-CN"/>
        </w:rPr>
        <w:t>本街道</w:t>
      </w:r>
      <w:r>
        <w:rPr>
          <w:rFonts w:hint="eastAsia" w:ascii="仿宋" w:hAnsi="仿宋" w:eastAsia="仿宋" w:cs="仿宋"/>
          <w:i w:val="0"/>
          <w:caps w:val="0"/>
          <w:color w:val="282828"/>
          <w:spacing w:val="0"/>
          <w:sz w:val="32"/>
          <w:szCs w:val="32"/>
          <w:shd w:val="clear" w:fill="FFFFFF"/>
        </w:rPr>
        <w:t>实际,</w:t>
      </w:r>
      <w:r>
        <w:rPr>
          <w:rFonts w:hint="eastAsia" w:ascii="仿宋" w:hAnsi="仿宋" w:eastAsia="仿宋" w:cs="仿宋"/>
          <w:i w:val="0"/>
          <w:caps w:val="0"/>
          <w:color w:val="282828"/>
          <w:spacing w:val="0"/>
          <w:sz w:val="32"/>
          <w:szCs w:val="32"/>
          <w:shd w:val="clear" w:fill="FFFFFF"/>
          <w:lang w:eastAsia="zh-CN"/>
        </w:rPr>
        <w:t>特</w:t>
      </w:r>
      <w:r>
        <w:rPr>
          <w:rFonts w:hint="eastAsia" w:ascii="仿宋" w:hAnsi="仿宋" w:eastAsia="仿宋" w:cs="仿宋"/>
          <w:i w:val="0"/>
          <w:caps w:val="0"/>
          <w:color w:val="282828"/>
          <w:spacing w:val="0"/>
          <w:sz w:val="32"/>
          <w:szCs w:val="32"/>
          <w:shd w:val="clear" w:fill="FFFFFF"/>
        </w:rPr>
        <w:t>制定本方案。</w:t>
      </w:r>
      <w:r>
        <w:rPr>
          <w:rFonts w:hint="eastAsia" w:ascii="仿宋" w:hAnsi="仿宋" w:eastAsia="仿宋" w:cs="仿宋"/>
          <w:i w:val="0"/>
          <w:caps w:val="0"/>
          <w:color w:val="282828"/>
          <w:spacing w:val="0"/>
          <w:sz w:val="32"/>
          <w:szCs w:val="32"/>
          <w:shd w:val="clear" w:fill="FFFFFF"/>
          <w:lang w:eastAsia="zh-CN"/>
        </w:rPr>
        <w:t>具体如下：</w:t>
      </w:r>
    </w:p>
    <w:p w14:paraId="109AC83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黑体" w:hAnsi="黑体" w:eastAsia="黑体" w:cs="黑体"/>
          <w:b w:val="0"/>
          <w:bCs w:val="0"/>
          <w:i w:val="0"/>
          <w:caps w:val="0"/>
          <w:color w:val="282828"/>
          <w:spacing w:val="0"/>
          <w:sz w:val="32"/>
          <w:szCs w:val="32"/>
          <w:shd w:val="clear" w:fill="FFFFFF"/>
          <w:lang w:eastAsia="zh-CN"/>
        </w:rPr>
      </w:pPr>
      <w:r>
        <w:rPr>
          <w:rFonts w:hint="eastAsia" w:ascii="黑体" w:hAnsi="黑体" w:eastAsia="黑体" w:cs="黑体"/>
          <w:b w:val="0"/>
          <w:bCs w:val="0"/>
          <w:i w:val="0"/>
          <w:caps w:val="0"/>
          <w:color w:val="282828"/>
          <w:spacing w:val="0"/>
          <w:sz w:val="32"/>
          <w:szCs w:val="32"/>
          <w:shd w:val="clear" w:fill="FFFFFF"/>
          <w:lang w:eastAsia="zh-CN"/>
        </w:rPr>
        <w:t>一、项目目标</w:t>
      </w:r>
    </w:p>
    <w:p w14:paraId="28822AF8">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探索适合基层的妇女“两癌”免费筛查服务模式和优化方案，逐步建立“两癌”防治体系与长效机制。</w:t>
      </w:r>
    </w:p>
    <w:p w14:paraId="1120DA27">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推进“两癌”免费筛查工作力度，逐步提高“两癌”筛查覆盖率。</w:t>
      </w:r>
    </w:p>
    <w:p w14:paraId="6FBE3C2A">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普及“两癌”防治知识，提高农村妇女自我保健意识。</w:t>
      </w:r>
    </w:p>
    <w:p w14:paraId="13E1B51C">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提高“两癌”筛查质量和效率，促进早诊早治率。</w:t>
      </w:r>
    </w:p>
    <w:p w14:paraId="3072B3A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黑体" w:hAnsi="黑体" w:eastAsia="黑体" w:cs="黑体"/>
          <w:b w:val="0"/>
          <w:bCs w:val="0"/>
          <w:i w:val="0"/>
          <w:caps w:val="0"/>
          <w:color w:val="282828"/>
          <w:spacing w:val="0"/>
          <w:sz w:val="32"/>
          <w:szCs w:val="32"/>
          <w:shd w:val="clear" w:fill="FFFFFF"/>
          <w:lang w:eastAsia="zh-CN"/>
        </w:rPr>
      </w:pPr>
      <w:r>
        <w:rPr>
          <w:rFonts w:hint="eastAsia" w:ascii="黑体" w:hAnsi="黑体" w:eastAsia="黑体" w:cs="黑体"/>
          <w:b w:val="0"/>
          <w:bCs w:val="0"/>
          <w:i w:val="0"/>
          <w:caps w:val="0"/>
          <w:color w:val="282828"/>
          <w:spacing w:val="0"/>
          <w:sz w:val="32"/>
          <w:szCs w:val="32"/>
          <w:shd w:val="clear" w:fill="FFFFFF"/>
          <w:lang w:eastAsia="zh-CN"/>
        </w:rPr>
        <w:t>二、检查对象</w:t>
      </w:r>
    </w:p>
    <w:p w14:paraId="5707E6E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仿宋" w:hAnsi="仿宋" w:eastAsia="仿宋" w:cs="仿宋"/>
          <w:b/>
          <w:bCs/>
          <w:i w:val="0"/>
          <w:caps w:val="0"/>
          <w:color w:val="282828"/>
          <w:spacing w:val="0"/>
          <w:sz w:val="32"/>
          <w:szCs w:val="32"/>
          <w:shd w:val="clear" w:fill="FFFFFF"/>
          <w:lang w:eastAsia="zh-CN"/>
        </w:rPr>
      </w:pPr>
      <w:r>
        <w:rPr>
          <w:rFonts w:hint="eastAsia" w:ascii="仿宋" w:hAnsi="仿宋" w:eastAsia="仿宋" w:cs="仿宋"/>
          <w:i w:val="0"/>
          <w:caps w:val="0"/>
          <w:color w:val="282828"/>
          <w:spacing w:val="0"/>
          <w:sz w:val="32"/>
          <w:szCs w:val="32"/>
          <w:shd w:val="clear" w:fill="FFFFFF"/>
        </w:rPr>
        <w:t>全街35-64</w:t>
      </w:r>
      <w:r>
        <w:rPr>
          <w:rFonts w:hint="eastAsia" w:ascii="仿宋" w:hAnsi="仿宋" w:eastAsia="仿宋" w:cs="仿宋"/>
          <w:i w:val="0"/>
          <w:caps w:val="0"/>
          <w:color w:val="282828"/>
          <w:spacing w:val="0"/>
          <w:sz w:val="32"/>
          <w:szCs w:val="32"/>
          <w:shd w:val="clear" w:fill="FFFFFF"/>
          <w:lang w:eastAsia="zh-CN"/>
        </w:rPr>
        <w:t>周</w:t>
      </w:r>
      <w:r>
        <w:rPr>
          <w:rFonts w:hint="eastAsia" w:ascii="仿宋" w:hAnsi="仿宋" w:eastAsia="仿宋" w:cs="仿宋"/>
          <w:i w:val="0"/>
          <w:caps w:val="0"/>
          <w:color w:val="282828"/>
          <w:spacing w:val="0"/>
          <w:sz w:val="32"/>
          <w:szCs w:val="32"/>
          <w:shd w:val="clear" w:fill="FFFFFF"/>
        </w:rPr>
        <w:t>岁的</w:t>
      </w:r>
      <w:r>
        <w:rPr>
          <w:rFonts w:hint="eastAsia" w:ascii="仿宋" w:hAnsi="仿宋" w:eastAsia="仿宋" w:cs="仿宋"/>
          <w:i w:val="0"/>
          <w:caps w:val="0"/>
          <w:color w:val="282828"/>
          <w:spacing w:val="0"/>
          <w:sz w:val="32"/>
          <w:szCs w:val="32"/>
          <w:shd w:val="clear" w:fill="FFFFFF"/>
          <w:lang w:eastAsia="zh-CN"/>
        </w:rPr>
        <w:t>农村</w:t>
      </w:r>
      <w:r>
        <w:rPr>
          <w:rFonts w:hint="eastAsia" w:ascii="仿宋" w:hAnsi="仿宋" w:eastAsia="仿宋" w:cs="仿宋"/>
          <w:i w:val="0"/>
          <w:caps w:val="0"/>
          <w:color w:val="282828"/>
          <w:spacing w:val="0"/>
          <w:sz w:val="32"/>
          <w:szCs w:val="32"/>
          <w:shd w:val="clear" w:fill="FFFFFF"/>
        </w:rPr>
        <w:t>适龄妇女</w:t>
      </w:r>
      <w:r>
        <w:rPr>
          <w:rFonts w:hint="eastAsia" w:ascii="仿宋" w:hAnsi="仿宋" w:eastAsia="仿宋" w:cs="仿宋"/>
          <w:i w:val="0"/>
          <w:caps w:val="0"/>
          <w:color w:val="282828"/>
          <w:spacing w:val="0"/>
          <w:sz w:val="32"/>
          <w:szCs w:val="32"/>
          <w:shd w:val="clear" w:fill="FFFFFF"/>
          <w:lang w:eastAsia="zh-CN"/>
        </w:rPr>
        <w:t>，优先考虑纳入低保人员。</w:t>
      </w:r>
    </w:p>
    <w:p w14:paraId="2D35EA85">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0" w:firstLineChars="200"/>
        <w:jc w:val="both"/>
        <w:textAlignment w:val="auto"/>
        <w:rPr>
          <w:rFonts w:hint="eastAsia" w:ascii="黑体" w:hAnsi="黑体" w:eastAsia="黑体" w:cs="黑体"/>
          <w:b w:val="0"/>
          <w:bCs w:val="0"/>
          <w:i w:val="0"/>
          <w:caps w:val="0"/>
          <w:color w:val="282828"/>
          <w:spacing w:val="0"/>
          <w:sz w:val="32"/>
          <w:szCs w:val="32"/>
          <w:shd w:val="clear" w:fill="FFFFFF"/>
          <w:lang w:eastAsia="zh-CN"/>
        </w:rPr>
      </w:pPr>
      <w:r>
        <w:rPr>
          <w:rFonts w:hint="eastAsia" w:ascii="黑体" w:hAnsi="黑体" w:eastAsia="黑体" w:cs="黑体"/>
          <w:b w:val="0"/>
          <w:bCs w:val="0"/>
          <w:i w:val="0"/>
          <w:caps w:val="0"/>
          <w:color w:val="282828"/>
          <w:spacing w:val="0"/>
          <w:sz w:val="32"/>
          <w:szCs w:val="32"/>
          <w:shd w:val="clear" w:fill="FFFFFF"/>
          <w:lang w:eastAsia="zh-CN"/>
        </w:rPr>
        <w:t>三、检查时间、地点</w:t>
      </w:r>
    </w:p>
    <w:p w14:paraId="56CEBC4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643" w:firstLineChars="200"/>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b/>
          <w:bCs/>
          <w:i w:val="0"/>
          <w:caps w:val="0"/>
          <w:color w:val="282828"/>
          <w:spacing w:val="0"/>
          <w:sz w:val="32"/>
          <w:szCs w:val="32"/>
          <w:shd w:val="clear" w:fill="FFFFFF"/>
          <w:lang w:val="en-US" w:eastAsia="zh-CN"/>
        </w:rPr>
        <w:t>乳腺癌筛查：2023年4月19日--4月24日，</w:t>
      </w:r>
      <w:bookmarkStart w:id="0" w:name="_GoBack"/>
      <w:bookmarkEnd w:id="0"/>
      <w:r>
        <w:rPr>
          <w:rFonts w:hint="eastAsia" w:ascii="仿宋" w:hAnsi="仿宋" w:eastAsia="仿宋" w:cs="仿宋"/>
          <w:b/>
          <w:bCs/>
          <w:i w:val="0"/>
          <w:caps w:val="0"/>
          <w:color w:val="282828"/>
          <w:spacing w:val="0"/>
          <w:sz w:val="32"/>
          <w:szCs w:val="32"/>
          <w:shd w:val="clear" w:fill="FFFFFF"/>
          <w:lang w:val="en-US" w:eastAsia="zh-CN"/>
        </w:rPr>
        <w:t>14：00--16:30     地址：池州市二院</w:t>
      </w:r>
    </w:p>
    <w:p w14:paraId="1AF85E9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0" w:firstLineChars="0"/>
        <w:jc w:val="both"/>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b/>
          <w:bCs/>
          <w:i w:val="0"/>
          <w:caps w:val="0"/>
          <w:color w:val="282828"/>
          <w:spacing w:val="0"/>
          <w:sz w:val="32"/>
          <w:szCs w:val="32"/>
          <w:shd w:val="clear" w:fill="FFFFFF"/>
          <w:lang w:val="en-US" w:eastAsia="zh-CN"/>
        </w:rPr>
        <w:t>宫颈癌筛查：2023年4月23日--4月24日，上午8:00--11：30   地址：里山街道里山卫生院  里山街道解放卫生院</w:t>
      </w:r>
    </w:p>
    <w:p w14:paraId="39627A6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right="86" w:rightChars="0" w:firstLine="640" w:firstLineChars="200"/>
        <w:jc w:val="both"/>
        <w:textAlignment w:val="auto"/>
        <w:rPr>
          <w:rFonts w:hint="eastAsia" w:ascii="黑体" w:hAnsi="黑体" w:eastAsia="黑体" w:cs="黑体"/>
          <w:b w:val="0"/>
          <w:bCs w:val="0"/>
          <w:i w:val="0"/>
          <w:caps w:val="0"/>
          <w:color w:val="282828"/>
          <w:spacing w:val="0"/>
          <w:sz w:val="32"/>
          <w:szCs w:val="32"/>
          <w:shd w:val="clear" w:fill="FFFFFF"/>
          <w:lang w:val="en-US" w:eastAsia="zh-CN"/>
        </w:rPr>
      </w:pPr>
      <w:r>
        <w:rPr>
          <w:rFonts w:hint="eastAsia" w:ascii="黑体" w:hAnsi="黑体" w:eastAsia="黑体" w:cs="黑体"/>
          <w:b w:val="0"/>
          <w:bCs w:val="0"/>
          <w:i w:val="0"/>
          <w:caps w:val="0"/>
          <w:color w:val="282828"/>
          <w:spacing w:val="0"/>
          <w:sz w:val="32"/>
          <w:szCs w:val="32"/>
          <w:shd w:val="clear" w:fill="FFFFFF"/>
          <w:lang w:val="en-US" w:eastAsia="zh-CN"/>
        </w:rPr>
        <w:t>四、 服务内容</w:t>
      </w:r>
    </w:p>
    <w:p w14:paraId="560A9F5A">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321" w:firstLineChars="100"/>
        <w:jc w:val="both"/>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b/>
          <w:bCs/>
          <w:i w:val="0"/>
          <w:caps w:val="0"/>
          <w:color w:val="282828"/>
          <w:spacing w:val="0"/>
          <w:sz w:val="32"/>
          <w:szCs w:val="32"/>
          <w:shd w:val="clear" w:fill="FFFFFF"/>
          <w:lang w:val="en-US" w:eastAsia="zh-CN"/>
        </w:rPr>
        <w:t>（一）宫颈癌筛查</w:t>
      </w:r>
    </w:p>
    <w:p w14:paraId="6BBAFC55">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419" w:firstLineChars="131"/>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妇科检查。（包括询问病史、外阴及阴道检查、盆腔检查及阴道分泌物检查）</w:t>
      </w:r>
    </w:p>
    <w:p w14:paraId="08D72414">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419" w:firstLineChars="131"/>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宫颈癌初筛。宫颈细胞学检查。包括取材、制片及阅片，采用子宫颈/阴道细胞学TBSB报告系统对宫颈细胞进行评价。</w:t>
      </w:r>
    </w:p>
    <w:p w14:paraId="328E8D09">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419" w:firstLineChars="131"/>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阴道镜检查。对宫颈细胞学检查初筛结果异常或疑者以及肉眼检查异常者进行阴道镜检查。</w:t>
      </w:r>
    </w:p>
    <w:p w14:paraId="15E23E9B">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86" w:rightChars="0" w:firstLine="419" w:firstLineChars="131"/>
        <w:jc w:val="both"/>
        <w:textAlignment w:val="auto"/>
        <w:rPr>
          <w:rFonts w:hint="eastAsia" w:ascii="仿宋" w:hAnsi="仿宋" w:eastAsia="仿宋" w:cs="仿宋"/>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组织病理学检查。对阴道镜检查结果异常或可疑者进行组织病理学检查。</w:t>
      </w:r>
    </w:p>
    <w:p w14:paraId="45B48C3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right="86" w:rightChars="0" w:firstLine="643" w:firstLineChars="200"/>
        <w:jc w:val="both"/>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b/>
          <w:bCs/>
          <w:i w:val="0"/>
          <w:caps w:val="0"/>
          <w:color w:val="282828"/>
          <w:spacing w:val="0"/>
          <w:sz w:val="32"/>
          <w:szCs w:val="32"/>
          <w:shd w:val="clear" w:fill="FFFFFF"/>
          <w:lang w:val="en-US" w:eastAsia="zh-CN"/>
        </w:rPr>
        <w:t>（二）乳腺癌筛查</w:t>
      </w:r>
    </w:p>
    <w:p w14:paraId="71D92DFE">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Chars="0" w:right="86" w:rightChars="0" w:firstLine="640" w:firstLineChars="200"/>
        <w:jc w:val="both"/>
        <w:textAlignment w:val="auto"/>
        <w:rPr>
          <w:rFonts w:hint="eastAsia" w:ascii="仿宋" w:hAnsi="仿宋" w:eastAsia="仿宋" w:cs="仿宋"/>
          <w:b w:val="0"/>
          <w:bCs w:val="0"/>
          <w:i w:val="0"/>
          <w:caps w:val="0"/>
          <w:color w:val="282828"/>
          <w:spacing w:val="0"/>
          <w:sz w:val="32"/>
          <w:szCs w:val="32"/>
          <w:shd w:val="clear" w:fill="FFFFFF"/>
          <w:lang w:val="en-US" w:eastAsia="zh-CN"/>
        </w:rPr>
      </w:pPr>
      <w:r>
        <w:rPr>
          <w:rFonts w:hint="eastAsia" w:ascii="仿宋" w:hAnsi="仿宋" w:eastAsia="仿宋" w:cs="仿宋"/>
          <w:b w:val="0"/>
          <w:bCs w:val="0"/>
          <w:i w:val="0"/>
          <w:caps w:val="0"/>
          <w:color w:val="282828"/>
          <w:spacing w:val="0"/>
          <w:sz w:val="32"/>
          <w:szCs w:val="32"/>
          <w:shd w:val="clear" w:fill="FFFFFF"/>
          <w:lang w:val="en-US" w:eastAsia="zh-CN"/>
        </w:rPr>
        <w:t>乳腺体检和乳腺彩超检查。对妇女进行乳腺视诊、触诊和乳腺彩超检查，乳腺彩超检查结果采用乳腺影像报告和数据系统(以下简称BI-RADS分类)进行评估。乳腺彩超检查BI-RADS分类结果为1类或2类者，原则上每2-3年筛查一次;结果为0类或3类者，进行乳腺X线检查;结果为4类或5类者，进行活检及组织病理学检查。</w:t>
      </w:r>
    </w:p>
    <w:p w14:paraId="38A23B6E">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0" w:leftChars="0" w:right="86" w:rightChars="0" w:firstLine="640" w:firstLineChars="200"/>
        <w:jc w:val="both"/>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b w:val="0"/>
          <w:bCs w:val="0"/>
          <w:i w:val="0"/>
          <w:caps w:val="0"/>
          <w:color w:val="282828"/>
          <w:spacing w:val="0"/>
          <w:sz w:val="32"/>
          <w:szCs w:val="32"/>
          <w:shd w:val="clear" w:fill="FFFFFF"/>
          <w:lang w:val="en-US" w:eastAsia="zh-CN"/>
        </w:rPr>
        <w:t>乳腺X线检查。乳腺X线检查BI-RADS分类结果为1类或2类者，遵医嘱定期复查;结果为0类或3类者，由副高以上专科医生综合评估后进行短期随访、活检及组织病理学检查或其他检查;结果为4类或5类者，进行活检及组织病理学检查。</w:t>
      </w:r>
    </w:p>
    <w:p w14:paraId="2838F70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right="86" w:rightChars="0" w:firstLine="640" w:firstLineChars="200"/>
        <w:jc w:val="both"/>
        <w:textAlignment w:val="auto"/>
        <w:rPr>
          <w:rFonts w:hint="eastAsia" w:ascii="黑体" w:hAnsi="黑体" w:eastAsia="黑体" w:cs="黑体"/>
          <w:b w:val="0"/>
          <w:bCs w:val="0"/>
          <w:i w:val="0"/>
          <w:caps w:val="0"/>
          <w:color w:val="282828"/>
          <w:spacing w:val="0"/>
          <w:sz w:val="32"/>
          <w:szCs w:val="32"/>
          <w:shd w:val="clear" w:fill="FFFFFF"/>
          <w:lang w:val="en-US" w:eastAsia="zh-CN"/>
        </w:rPr>
      </w:pPr>
      <w:r>
        <w:rPr>
          <w:rFonts w:hint="eastAsia" w:ascii="黑体" w:hAnsi="黑体" w:eastAsia="黑体" w:cs="黑体"/>
          <w:b w:val="0"/>
          <w:bCs w:val="0"/>
          <w:i w:val="0"/>
          <w:caps w:val="0"/>
          <w:color w:val="282828"/>
          <w:spacing w:val="0"/>
          <w:sz w:val="32"/>
          <w:szCs w:val="32"/>
          <w:shd w:val="clear" w:fill="FFFFFF"/>
          <w:lang w:val="en-US" w:eastAsia="zh-CN"/>
        </w:rPr>
        <w:t>五、职责分工</w:t>
      </w:r>
    </w:p>
    <w:p w14:paraId="657074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160" w:firstLine="218" w:firstLineChars="68"/>
        <w:jc w:val="both"/>
        <w:textAlignment w:val="auto"/>
        <w:rPr>
          <w:rFonts w:hint="eastAsia" w:ascii="仿宋" w:hAnsi="仿宋" w:eastAsia="仿宋" w:cs="仿宋"/>
          <w:i w:val="0"/>
          <w:caps w:val="0"/>
          <w:color w:val="282828"/>
          <w:spacing w:val="0"/>
          <w:sz w:val="32"/>
          <w:szCs w:val="32"/>
          <w:shd w:val="clear" w:fill="FFFFFF"/>
          <w:lang w:eastAsia="zh-CN"/>
        </w:rPr>
      </w:pPr>
      <w:r>
        <w:rPr>
          <w:rFonts w:hint="eastAsia" w:ascii="仿宋" w:hAnsi="仿宋" w:eastAsia="仿宋" w:cs="仿宋"/>
          <w:b/>
          <w:bCs/>
          <w:i w:val="0"/>
          <w:caps w:val="0"/>
          <w:color w:val="282828"/>
          <w:spacing w:val="0"/>
          <w:sz w:val="32"/>
          <w:szCs w:val="32"/>
          <w:shd w:val="clear" w:fill="FFFFFF"/>
        </w:rPr>
        <w:t>（一）卫</w:t>
      </w:r>
      <w:r>
        <w:rPr>
          <w:rFonts w:hint="eastAsia" w:ascii="仿宋" w:hAnsi="仿宋" w:eastAsia="仿宋" w:cs="仿宋"/>
          <w:b/>
          <w:bCs/>
          <w:i w:val="0"/>
          <w:caps w:val="0"/>
          <w:color w:val="282828"/>
          <w:spacing w:val="0"/>
          <w:sz w:val="32"/>
          <w:szCs w:val="32"/>
          <w:shd w:val="clear" w:fill="FFFFFF"/>
          <w:lang w:eastAsia="zh-CN"/>
        </w:rPr>
        <w:t>计</w:t>
      </w:r>
      <w:r>
        <w:rPr>
          <w:rFonts w:hint="eastAsia" w:ascii="仿宋" w:hAnsi="仿宋" w:eastAsia="仿宋" w:cs="仿宋"/>
          <w:b/>
          <w:bCs/>
          <w:i w:val="0"/>
          <w:caps w:val="0"/>
          <w:color w:val="282828"/>
          <w:spacing w:val="0"/>
          <w:sz w:val="32"/>
          <w:szCs w:val="32"/>
          <w:shd w:val="clear" w:fill="FFFFFF"/>
        </w:rPr>
        <w:t>办：</w:t>
      </w:r>
      <w:r>
        <w:rPr>
          <w:rFonts w:hint="eastAsia" w:ascii="仿宋" w:hAnsi="仿宋" w:eastAsia="仿宋" w:cs="仿宋"/>
          <w:i w:val="0"/>
          <w:caps w:val="0"/>
          <w:color w:val="282828"/>
          <w:spacing w:val="0"/>
          <w:sz w:val="32"/>
          <w:szCs w:val="32"/>
          <w:shd w:val="clear" w:fill="FFFFFF"/>
        </w:rPr>
        <w:t>负责“两癌”筛查项目的组织协调、</w:t>
      </w:r>
      <w:r>
        <w:rPr>
          <w:rFonts w:hint="eastAsia" w:ascii="仿宋" w:hAnsi="仿宋" w:eastAsia="仿宋" w:cs="仿宋"/>
          <w:i w:val="0"/>
          <w:caps w:val="0"/>
          <w:color w:val="282828"/>
          <w:spacing w:val="0"/>
          <w:sz w:val="32"/>
          <w:szCs w:val="32"/>
          <w:shd w:val="clear" w:fill="FFFFFF"/>
          <w:lang w:eastAsia="zh-CN"/>
        </w:rPr>
        <w:t>监督</w:t>
      </w:r>
      <w:r>
        <w:rPr>
          <w:rFonts w:hint="eastAsia" w:ascii="仿宋" w:hAnsi="仿宋" w:eastAsia="仿宋" w:cs="仿宋"/>
          <w:i w:val="0"/>
          <w:caps w:val="0"/>
          <w:color w:val="282828"/>
          <w:spacing w:val="0"/>
          <w:sz w:val="32"/>
          <w:szCs w:val="32"/>
          <w:shd w:val="clear" w:fill="FFFFFF"/>
        </w:rPr>
        <w:t>管理</w:t>
      </w:r>
      <w:r>
        <w:rPr>
          <w:rFonts w:hint="eastAsia" w:ascii="仿宋" w:hAnsi="仿宋" w:eastAsia="仿宋" w:cs="仿宋"/>
          <w:i w:val="0"/>
          <w:caps w:val="0"/>
          <w:color w:val="282828"/>
          <w:spacing w:val="0"/>
          <w:sz w:val="32"/>
          <w:szCs w:val="32"/>
          <w:shd w:val="clear" w:fill="FFFFFF"/>
          <w:lang w:eastAsia="zh-CN"/>
        </w:rPr>
        <w:t>、质量控制等保障工作</w:t>
      </w:r>
      <w:r>
        <w:rPr>
          <w:rFonts w:hint="eastAsia" w:ascii="仿宋" w:hAnsi="仿宋" w:eastAsia="仿宋" w:cs="仿宋"/>
          <w:i w:val="0"/>
          <w:caps w:val="0"/>
          <w:color w:val="282828"/>
          <w:spacing w:val="0"/>
          <w:sz w:val="32"/>
          <w:szCs w:val="32"/>
          <w:shd w:val="clear" w:fill="FFFFFF"/>
        </w:rPr>
        <w:t>；制定“两癌”筛查项目实施方案；定期组织召开工作例会，对存在的问题及时协调有关部门予以解决</w:t>
      </w:r>
      <w:r>
        <w:rPr>
          <w:rFonts w:hint="eastAsia" w:ascii="仿宋" w:hAnsi="仿宋" w:eastAsia="仿宋" w:cs="仿宋"/>
          <w:i w:val="0"/>
          <w:caps w:val="0"/>
          <w:color w:val="282828"/>
          <w:spacing w:val="0"/>
          <w:sz w:val="32"/>
          <w:szCs w:val="32"/>
          <w:shd w:val="clear" w:fill="FFFFFF"/>
          <w:lang w:eastAsia="zh-CN"/>
        </w:rPr>
        <w:t>。</w:t>
      </w:r>
    </w:p>
    <w:p w14:paraId="2AC897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218" w:firstLineChars="68"/>
        <w:jc w:val="left"/>
        <w:textAlignment w:val="auto"/>
        <w:rPr>
          <w:rFonts w:hint="eastAsia" w:ascii="仿宋" w:hAnsi="仿宋" w:eastAsia="仿宋" w:cs="仿宋"/>
          <w:i w:val="0"/>
          <w:caps w:val="0"/>
          <w:color w:val="282828"/>
          <w:spacing w:val="0"/>
          <w:sz w:val="32"/>
          <w:szCs w:val="32"/>
          <w:shd w:val="clear" w:fill="FFFFFF"/>
        </w:rPr>
      </w:pPr>
      <w:r>
        <w:rPr>
          <w:rFonts w:hint="eastAsia" w:ascii="仿宋" w:hAnsi="仿宋" w:eastAsia="仿宋" w:cs="仿宋"/>
          <w:b/>
          <w:bCs/>
          <w:i w:val="0"/>
          <w:caps w:val="0"/>
          <w:color w:val="282828"/>
          <w:spacing w:val="0"/>
          <w:sz w:val="32"/>
          <w:szCs w:val="32"/>
          <w:shd w:val="clear" w:fill="FFFFFF"/>
        </w:rPr>
        <w:t> （二）各</w:t>
      </w:r>
      <w:r>
        <w:rPr>
          <w:rFonts w:hint="eastAsia" w:ascii="仿宋" w:hAnsi="仿宋" w:eastAsia="仿宋" w:cs="仿宋"/>
          <w:b/>
          <w:bCs/>
          <w:i w:val="0"/>
          <w:caps w:val="0"/>
          <w:color w:val="282828"/>
          <w:spacing w:val="0"/>
          <w:sz w:val="32"/>
          <w:szCs w:val="32"/>
          <w:shd w:val="clear" w:fill="FFFFFF"/>
          <w:lang w:eastAsia="zh-CN"/>
        </w:rPr>
        <w:t>村（社区）</w:t>
      </w:r>
      <w:r>
        <w:rPr>
          <w:rFonts w:hint="eastAsia" w:ascii="仿宋" w:hAnsi="仿宋" w:eastAsia="仿宋" w:cs="仿宋"/>
          <w:i w:val="0"/>
          <w:caps w:val="0"/>
          <w:color w:val="282828"/>
          <w:spacing w:val="0"/>
          <w:sz w:val="32"/>
          <w:szCs w:val="32"/>
          <w:shd w:val="clear" w:fill="FFFFFF"/>
        </w:rPr>
        <w:t>：负责辖区内适龄妇女</w:t>
      </w:r>
      <w:r>
        <w:rPr>
          <w:rFonts w:hint="eastAsia" w:ascii="仿宋" w:hAnsi="仿宋" w:eastAsia="仿宋" w:cs="仿宋"/>
          <w:i w:val="0"/>
          <w:caps w:val="0"/>
          <w:color w:val="282828"/>
          <w:spacing w:val="0"/>
          <w:sz w:val="32"/>
          <w:szCs w:val="32"/>
          <w:shd w:val="clear" w:fill="FFFFFF"/>
          <w:lang w:eastAsia="zh-CN"/>
        </w:rPr>
        <w:t>的</w:t>
      </w:r>
      <w:r>
        <w:rPr>
          <w:rFonts w:hint="eastAsia" w:ascii="仿宋" w:hAnsi="仿宋" w:eastAsia="仿宋" w:cs="仿宋"/>
          <w:i w:val="0"/>
          <w:caps w:val="0"/>
          <w:color w:val="282828"/>
          <w:spacing w:val="0"/>
          <w:sz w:val="32"/>
          <w:szCs w:val="32"/>
          <w:shd w:val="clear" w:fill="FFFFFF"/>
        </w:rPr>
        <w:t>摸底、宣传动员、</w:t>
      </w:r>
      <w:r>
        <w:rPr>
          <w:rFonts w:hint="eastAsia" w:ascii="仿宋" w:hAnsi="仿宋" w:eastAsia="仿宋" w:cs="仿宋"/>
          <w:i w:val="0"/>
          <w:caps w:val="0"/>
          <w:color w:val="282828"/>
          <w:spacing w:val="0"/>
          <w:sz w:val="32"/>
          <w:szCs w:val="32"/>
          <w:shd w:val="clear" w:fill="FFFFFF"/>
          <w:lang w:eastAsia="zh-CN"/>
        </w:rPr>
        <w:t>签署知情同意书、填写个案登记表、</w:t>
      </w:r>
      <w:r>
        <w:rPr>
          <w:rFonts w:hint="eastAsia" w:ascii="仿宋" w:hAnsi="仿宋" w:eastAsia="仿宋" w:cs="仿宋"/>
          <w:i w:val="0"/>
          <w:caps w:val="0"/>
          <w:color w:val="282828"/>
          <w:spacing w:val="0"/>
          <w:sz w:val="32"/>
          <w:szCs w:val="32"/>
          <w:shd w:val="clear" w:fill="FFFFFF"/>
        </w:rPr>
        <w:t>积极组织符合条件</w:t>
      </w:r>
      <w:r>
        <w:rPr>
          <w:rFonts w:hint="eastAsia" w:ascii="仿宋" w:hAnsi="仿宋" w:eastAsia="仿宋" w:cs="仿宋"/>
          <w:i w:val="0"/>
          <w:caps w:val="0"/>
          <w:color w:val="282828"/>
          <w:spacing w:val="0"/>
          <w:sz w:val="32"/>
          <w:szCs w:val="32"/>
          <w:shd w:val="clear" w:fill="FFFFFF"/>
          <w:lang w:eastAsia="zh-CN"/>
        </w:rPr>
        <w:t>对象持本人身份证到指定地点参加</w:t>
      </w:r>
      <w:r>
        <w:rPr>
          <w:rFonts w:hint="eastAsia" w:ascii="仿宋" w:hAnsi="仿宋" w:eastAsia="仿宋" w:cs="仿宋"/>
          <w:i w:val="0"/>
          <w:caps w:val="0"/>
          <w:color w:val="282828"/>
          <w:spacing w:val="0"/>
          <w:sz w:val="32"/>
          <w:szCs w:val="32"/>
          <w:shd w:val="clear" w:fill="FFFFFF"/>
        </w:rPr>
        <w:t>检查，配合筛查机构安排，确保筛查工作任务顺利完成。</w:t>
      </w:r>
    </w:p>
    <w:p w14:paraId="0DB9EB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218" w:firstLineChars="68"/>
        <w:jc w:val="left"/>
        <w:textAlignment w:val="auto"/>
        <w:rPr>
          <w:rFonts w:hint="eastAsia" w:ascii="仿宋" w:hAnsi="仿宋" w:eastAsia="仿宋" w:cs="仿宋"/>
          <w:i w:val="0"/>
          <w:caps w:val="0"/>
          <w:color w:val="282828"/>
          <w:spacing w:val="0"/>
          <w:sz w:val="32"/>
          <w:szCs w:val="32"/>
          <w:shd w:val="clear" w:fill="FFFFFF"/>
          <w:lang w:eastAsia="zh-CN"/>
        </w:rPr>
      </w:pPr>
      <w:r>
        <w:rPr>
          <w:rFonts w:hint="eastAsia" w:ascii="仿宋" w:hAnsi="仿宋" w:eastAsia="仿宋" w:cs="仿宋"/>
          <w:b/>
          <w:bCs/>
          <w:i w:val="0"/>
          <w:caps w:val="0"/>
          <w:color w:val="282828"/>
          <w:spacing w:val="0"/>
          <w:sz w:val="32"/>
          <w:szCs w:val="32"/>
          <w:shd w:val="clear" w:fill="FFFFFF"/>
          <w:lang w:eastAsia="zh-CN"/>
        </w:rPr>
        <w:t>（三）街道妇计站：</w:t>
      </w:r>
      <w:r>
        <w:rPr>
          <w:rFonts w:hint="eastAsia" w:ascii="仿宋" w:hAnsi="仿宋" w:eastAsia="仿宋" w:cs="仿宋"/>
          <w:i w:val="0"/>
          <w:caps w:val="0"/>
          <w:color w:val="282828"/>
          <w:spacing w:val="0"/>
          <w:sz w:val="32"/>
          <w:szCs w:val="32"/>
          <w:shd w:val="clear" w:fill="FFFFFF"/>
          <w:lang w:eastAsia="zh-CN"/>
        </w:rPr>
        <w:t>负责“两癌”知识宣传、健康教育服务、人员培训、相关文件资料的收集归档、并协助卫生院做好筛查的信息管理等工作。</w:t>
      </w:r>
    </w:p>
    <w:p w14:paraId="31CCCA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218" w:firstLineChars="68"/>
        <w:jc w:val="left"/>
        <w:textAlignment w:val="auto"/>
        <w:rPr>
          <w:rFonts w:hint="eastAsia" w:ascii="仿宋" w:hAnsi="仿宋" w:eastAsia="仿宋" w:cs="仿宋"/>
          <w:i w:val="0"/>
          <w:caps w:val="0"/>
          <w:color w:val="282828"/>
          <w:spacing w:val="0"/>
          <w:sz w:val="32"/>
          <w:szCs w:val="32"/>
          <w:shd w:val="clear" w:fill="FFFFFF"/>
          <w:lang w:eastAsia="zh-CN"/>
        </w:rPr>
      </w:pPr>
      <w:r>
        <w:rPr>
          <w:rFonts w:hint="eastAsia" w:ascii="仿宋" w:hAnsi="仿宋" w:eastAsia="仿宋" w:cs="仿宋"/>
          <w:b/>
          <w:bCs/>
          <w:i w:val="0"/>
          <w:caps w:val="0"/>
          <w:color w:val="282828"/>
          <w:spacing w:val="0"/>
          <w:sz w:val="32"/>
          <w:szCs w:val="32"/>
          <w:shd w:val="clear" w:fill="FFFFFF"/>
          <w:lang w:eastAsia="zh-CN"/>
        </w:rPr>
        <w:t>（四）卫生院：</w:t>
      </w:r>
      <w:r>
        <w:rPr>
          <w:rFonts w:hint="eastAsia" w:ascii="仿宋" w:hAnsi="仿宋" w:eastAsia="仿宋" w:cs="仿宋"/>
          <w:i w:val="0"/>
          <w:caps w:val="0"/>
          <w:color w:val="282828"/>
          <w:spacing w:val="0"/>
          <w:sz w:val="32"/>
          <w:szCs w:val="32"/>
          <w:shd w:val="clear" w:fill="FFFFFF"/>
          <w:lang w:eastAsia="zh-CN"/>
        </w:rPr>
        <w:t>负责“两癌”筛查的登记、病史采集、协助区妇计中心做好初筛、检查登记、初筛异常人员的随访管理、筛查资料的保管及数据信息的报送等工作。</w:t>
      </w:r>
    </w:p>
    <w:p w14:paraId="598AEC9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right="86" w:rightChars="0" w:firstLine="960" w:firstLineChars="300"/>
        <w:jc w:val="both"/>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黑体" w:hAnsi="黑体" w:eastAsia="黑体" w:cs="黑体"/>
          <w:b w:val="0"/>
          <w:bCs w:val="0"/>
          <w:i w:val="0"/>
          <w:caps w:val="0"/>
          <w:color w:val="282828"/>
          <w:spacing w:val="0"/>
          <w:sz w:val="32"/>
          <w:szCs w:val="32"/>
          <w:shd w:val="clear" w:fill="FFFFFF"/>
          <w:lang w:val="en-US" w:eastAsia="zh-CN"/>
        </w:rPr>
        <w:t>六、工作要求</w:t>
      </w:r>
    </w:p>
    <w:p w14:paraId="1F8797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0" w:firstLineChars="0"/>
        <w:jc w:val="left"/>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i w:val="0"/>
          <w:caps w:val="0"/>
          <w:color w:val="282828"/>
          <w:spacing w:val="0"/>
          <w:sz w:val="32"/>
          <w:szCs w:val="32"/>
          <w:shd w:val="clear" w:fill="FFFFFF"/>
          <w:lang w:val="en-US" w:eastAsia="zh-CN"/>
        </w:rPr>
        <w:t xml:space="preserve">   </w:t>
      </w:r>
      <w:r>
        <w:rPr>
          <w:rFonts w:hint="eastAsia" w:ascii="仿宋" w:hAnsi="仿宋" w:eastAsia="仿宋" w:cs="仿宋"/>
          <w:b/>
          <w:bCs/>
          <w:i w:val="0"/>
          <w:caps w:val="0"/>
          <w:color w:val="282828"/>
          <w:spacing w:val="0"/>
          <w:sz w:val="32"/>
          <w:szCs w:val="32"/>
          <w:shd w:val="clear" w:fill="FFFFFF"/>
          <w:lang w:val="en-US" w:eastAsia="zh-CN"/>
        </w:rPr>
        <w:t>（一）加强组织管理。</w:t>
      </w:r>
    </w:p>
    <w:p w14:paraId="22714A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640" w:firstLineChars="200"/>
        <w:jc w:val="left"/>
        <w:textAlignment w:val="auto"/>
        <w:rPr>
          <w:rFonts w:hint="eastAsia" w:ascii="仿宋" w:hAnsi="仿宋" w:eastAsia="仿宋" w:cs="仿宋"/>
          <w:i w:val="0"/>
          <w:caps w:val="0"/>
          <w:color w:val="282828"/>
          <w:spacing w:val="0"/>
          <w:sz w:val="32"/>
          <w:szCs w:val="32"/>
          <w:shd w:val="clear" w:fill="FFFFFF"/>
        </w:rPr>
      </w:pPr>
      <w:r>
        <w:rPr>
          <w:rFonts w:hint="eastAsia" w:ascii="仿宋" w:hAnsi="仿宋" w:eastAsia="仿宋" w:cs="仿宋"/>
          <w:i w:val="0"/>
          <w:caps w:val="0"/>
          <w:color w:val="282828"/>
          <w:spacing w:val="0"/>
          <w:sz w:val="32"/>
          <w:szCs w:val="32"/>
          <w:shd w:val="clear" w:fill="FFFFFF"/>
          <w:lang w:val="en-US" w:eastAsia="zh-CN"/>
        </w:rPr>
        <w:t>成立“两癌”筛查工作领导小组，及时召开动员大会，部署落实工作任务。各有关部门要</w:t>
      </w:r>
      <w:r>
        <w:rPr>
          <w:rFonts w:hint="eastAsia" w:ascii="仿宋" w:hAnsi="仿宋" w:eastAsia="仿宋" w:cs="仿宋"/>
          <w:i w:val="0"/>
          <w:caps w:val="0"/>
          <w:color w:val="282828"/>
          <w:spacing w:val="0"/>
          <w:sz w:val="32"/>
          <w:szCs w:val="32"/>
          <w:shd w:val="clear" w:fill="FFFFFF"/>
        </w:rPr>
        <w:t>高度重视，及时协调解决工作中存在的问题，确保妇女“两癌”筛查工作顺利实施。</w:t>
      </w:r>
    </w:p>
    <w:p w14:paraId="126231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0" w:firstLineChars="0"/>
        <w:jc w:val="left"/>
        <w:textAlignment w:val="auto"/>
        <w:rPr>
          <w:rFonts w:hint="eastAsia" w:ascii="仿宋" w:hAnsi="仿宋" w:eastAsia="仿宋" w:cs="仿宋"/>
          <w:b/>
          <w:bCs/>
          <w:i w:val="0"/>
          <w:caps w:val="0"/>
          <w:color w:val="282828"/>
          <w:spacing w:val="0"/>
          <w:sz w:val="32"/>
          <w:szCs w:val="32"/>
          <w:shd w:val="clear" w:fill="FFFFFF"/>
        </w:rPr>
      </w:pPr>
      <w:r>
        <w:rPr>
          <w:rFonts w:hint="eastAsia" w:ascii="仿宋" w:hAnsi="仿宋" w:eastAsia="仿宋" w:cs="仿宋"/>
          <w:i w:val="0"/>
          <w:caps w:val="0"/>
          <w:color w:val="282828"/>
          <w:spacing w:val="0"/>
          <w:sz w:val="32"/>
          <w:szCs w:val="32"/>
          <w:shd w:val="clear" w:fill="FFFFFF"/>
        </w:rPr>
        <w:t>  </w:t>
      </w:r>
      <w:r>
        <w:rPr>
          <w:rFonts w:hint="eastAsia" w:ascii="仿宋" w:hAnsi="仿宋" w:eastAsia="仿宋" w:cs="仿宋"/>
          <w:b/>
          <w:bCs/>
          <w:i w:val="0"/>
          <w:caps w:val="0"/>
          <w:color w:val="282828"/>
          <w:spacing w:val="0"/>
          <w:sz w:val="32"/>
          <w:szCs w:val="32"/>
          <w:shd w:val="clear" w:fill="FFFFFF"/>
        </w:rPr>
        <w:t>（二）加强宣传发动。</w:t>
      </w:r>
    </w:p>
    <w:p w14:paraId="113501F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640" w:firstLineChars="200"/>
        <w:jc w:val="left"/>
        <w:textAlignment w:val="auto"/>
        <w:rPr>
          <w:rFonts w:hint="eastAsia" w:ascii="仿宋" w:hAnsi="仿宋" w:eastAsia="仿宋" w:cs="仿宋"/>
          <w:i w:val="0"/>
          <w:caps w:val="0"/>
          <w:color w:val="282828"/>
          <w:spacing w:val="0"/>
          <w:sz w:val="32"/>
          <w:szCs w:val="32"/>
          <w:shd w:val="clear" w:fill="FFFFFF"/>
        </w:rPr>
      </w:pPr>
      <w:r>
        <w:rPr>
          <w:rFonts w:hint="eastAsia" w:ascii="仿宋" w:hAnsi="仿宋" w:eastAsia="仿宋" w:cs="仿宋"/>
          <w:i w:val="0"/>
          <w:caps w:val="0"/>
          <w:color w:val="282828"/>
          <w:spacing w:val="0"/>
          <w:sz w:val="32"/>
          <w:szCs w:val="32"/>
          <w:shd w:val="clear" w:fill="FFFFFF"/>
          <w:lang w:eastAsia="zh-CN"/>
        </w:rPr>
        <w:t>充分利用横幅、折页、宣传标语、微信、</w:t>
      </w:r>
      <w:r>
        <w:rPr>
          <w:rFonts w:hint="eastAsia" w:ascii="仿宋" w:hAnsi="仿宋" w:eastAsia="仿宋" w:cs="仿宋"/>
          <w:i w:val="0"/>
          <w:caps w:val="0"/>
          <w:color w:val="282828"/>
          <w:spacing w:val="0"/>
          <w:sz w:val="32"/>
          <w:szCs w:val="32"/>
          <w:shd w:val="clear" w:fill="FFFFFF"/>
          <w:lang w:val="en-US" w:eastAsia="zh-CN"/>
        </w:rPr>
        <w:t>QQ、滚动显示屏等宣传形式，广泛深入的开展妇女“两癌”防治相关政策和核心信息的宣传教育。</w:t>
      </w:r>
      <w:r>
        <w:rPr>
          <w:rFonts w:hint="eastAsia" w:ascii="仿宋" w:hAnsi="仿宋" w:eastAsia="仿宋" w:cs="仿宋"/>
          <w:i w:val="0"/>
          <w:caps w:val="0"/>
          <w:color w:val="282828"/>
          <w:spacing w:val="0"/>
          <w:sz w:val="32"/>
          <w:szCs w:val="32"/>
          <w:shd w:val="clear" w:fill="FFFFFF"/>
          <w:lang w:eastAsia="zh-CN"/>
        </w:rPr>
        <w:t>要充分发挥我街、卫生院及村委会的积极作用，</w:t>
      </w:r>
      <w:r>
        <w:rPr>
          <w:rFonts w:hint="eastAsia" w:ascii="仿宋" w:hAnsi="仿宋" w:eastAsia="仿宋" w:cs="仿宋"/>
          <w:i w:val="0"/>
          <w:caps w:val="0"/>
          <w:color w:val="282828"/>
          <w:spacing w:val="0"/>
          <w:sz w:val="32"/>
          <w:szCs w:val="32"/>
          <w:shd w:val="clear" w:fill="FFFFFF"/>
        </w:rPr>
        <w:t>加强“两癌”筛查工作的社会宣传，提高广大妇女预防“两癌”知识的知晓率和自觉参与免费筛查工作的积极性。</w:t>
      </w:r>
    </w:p>
    <w:p w14:paraId="01FEE9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firstLine="218" w:firstLineChars="68"/>
        <w:jc w:val="left"/>
        <w:textAlignment w:val="auto"/>
        <w:rPr>
          <w:rFonts w:hint="eastAsia" w:ascii="仿宋" w:hAnsi="仿宋" w:eastAsia="仿宋" w:cs="仿宋"/>
          <w:b/>
          <w:bCs/>
          <w:i w:val="0"/>
          <w:caps w:val="0"/>
          <w:color w:val="282828"/>
          <w:spacing w:val="0"/>
          <w:sz w:val="32"/>
          <w:szCs w:val="32"/>
          <w:shd w:val="clear" w:fill="FFFFFF"/>
        </w:rPr>
      </w:pPr>
      <w:r>
        <w:rPr>
          <w:rFonts w:hint="eastAsia" w:ascii="仿宋" w:hAnsi="仿宋" w:eastAsia="仿宋" w:cs="仿宋"/>
          <w:b/>
          <w:bCs/>
          <w:i w:val="0"/>
          <w:caps w:val="0"/>
          <w:color w:val="282828"/>
          <w:spacing w:val="0"/>
          <w:sz w:val="32"/>
          <w:szCs w:val="32"/>
          <w:shd w:val="clear" w:fill="FFFFFF"/>
        </w:rPr>
        <w:t>（三）加强督促检查。</w:t>
      </w:r>
    </w:p>
    <w:p w14:paraId="606C1A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right="0" w:firstLine="640" w:firstLineChars="200"/>
        <w:jc w:val="left"/>
        <w:textAlignment w:val="auto"/>
        <w:rPr>
          <w:rFonts w:hint="eastAsia" w:ascii="仿宋" w:hAnsi="仿宋" w:eastAsia="仿宋" w:cs="仿宋"/>
          <w:i w:val="0"/>
          <w:caps w:val="0"/>
          <w:color w:val="282828"/>
          <w:spacing w:val="0"/>
          <w:sz w:val="32"/>
          <w:szCs w:val="32"/>
          <w:shd w:val="clear" w:fill="FFFFFF"/>
        </w:rPr>
      </w:pPr>
      <w:r>
        <w:rPr>
          <w:rFonts w:hint="eastAsia" w:ascii="仿宋" w:hAnsi="仿宋" w:eastAsia="仿宋" w:cs="仿宋"/>
          <w:b w:val="0"/>
          <w:bCs w:val="0"/>
          <w:i w:val="0"/>
          <w:caps w:val="0"/>
          <w:color w:val="282828"/>
          <w:spacing w:val="0"/>
          <w:sz w:val="32"/>
          <w:szCs w:val="32"/>
          <w:shd w:val="clear" w:fill="FFFFFF"/>
          <w:lang w:eastAsia="zh-CN"/>
        </w:rPr>
        <w:t>街道</w:t>
      </w:r>
      <w:r>
        <w:rPr>
          <w:rFonts w:hint="eastAsia" w:ascii="仿宋" w:hAnsi="仿宋" w:eastAsia="仿宋" w:cs="仿宋"/>
          <w:i w:val="0"/>
          <w:caps w:val="0"/>
          <w:color w:val="282828"/>
          <w:spacing w:val="0"/>
          <w:sz w:val="32"/>
          <w:szCs w:val="32"/>
          <w:shd w:val="clear" w:fill="FFFFFF"/>
        </w:rPr>
        <w:t>“两癌”筛查</w:t>
      </w:r>
      <w:r>
        <w:rPr>
          <w:rFonts w:hint="eastAsia" w:ascii="仿宋" w:hAnsi="仿宋" w:eastAsia="仿宋" w:cs="仿宋"/>
          <w:i w:val="0"/>
          <w:caps w:val="0"/>
          <w:color w:val="282828"/>
          <w:spacing w:val="0"/>
          <w:sz w:val="32"/>
          <w:szCs w:val="32"/>
          <w:shd w:val="clear" w:fill="FFFFFF"/>
          <w:lang w:eastAsia="zh-CN"/>
        </w:rPr>
        <w:t>项目工</w:t>
      </w:r>
      <w:r>
        <w:rPr>
          <w:rFonts w:hint="eastAsia" w:ascii="仿宋" w:hAnsi="仿宋" w:eastAsia="仿宋" w:cs="仿宋"/>
          <w:i w:val="0"/>
          <w:caps w:val="0"/>
          <w:color w:val="282828"/>
          <w:spacing w:val="0"/>
          <w:sz w:val="32"/>
          <w:szCs w:val="32"/>
          <w:shd w:val="clear" w:fill="FFFFFF"/>
        </w:rPr>
        <w:t>作领导小组将定期对</w:t>
      </w:r>
      <w:r>
        <w:rPr>
          <w:rFonts w:hint="eastAsia" w:ascii="仿宋" w:hAnsi="仿宋" w:eastAsia="仿宋" w:cs="仿宋"/>
          <w:i w:val="0"/>
          <w:caps w:val="0"/>
          <w:color w:val="282828"/>
          <w:spacing w:val="0"/>
          <w:sz w:val="32"/>
          <w:szCs w:val="32"/>
          <w:shd w:val="clear" w:fill="FFFFFF"/>
          <w:lang w:eastAsia="zh-CN"/>
        </w:rPr>
        <w:t>各村</w:t>
      </w:r>
      <w:r>
        <w:rPr>
          <w:rFonts w:hint="eastAsia" w:ascii="仿宋" w:hAnsi="仿宋" w:eastAsia="仿宋" w:cs="仿宋"/>
          <w:i w:val="0"/>
          <w:caps w:val="0"/>
          <w:color w:val="282828"/>
          <w:spacing w:val="0"/>
          <w:sz w:val="32"/>
          <w:szCs w:val="32"/>
          <w:shd w:val="clear" w:fill="FFFFFF"/>
        </w:rPr>
        <w:t>工作情况进行督导。街道卫健办</w:t>
      </w:r>
      <w:r>
        <w:rPr>
          <w:rFonts w:hint="eastAsia" w:ascii="仿宋" w:hAnsi="仿宋" w:eastAsia="仿宋" w:cs="仿宋"/>
          <w:i w:val="0"/>
          <w:caps w:val="0"/>
          <w:color w:val="282828"/>
          <w:spacing w:val="0"/>
          <w:sz w:val="32"/>
          <w:szCs w:val="32"/>
          <w:shd w:val="clear" w:fill="FFFFFF"/>
          <w:lang w:eastAsia="zh-CN"/>
        </w:rPr>
        <w:t>将</w:t>
      </w:r>
      <w:r>
        <w:rPr>
          <w:rFonts w:hint="eastAsia" w:ascii="仿宋" w:hAnsi="仿宋" w:eastAsia="仿宋" w:cs="仿宋"/>
          <w:i w:val="0"/>
          <w:caps w:val="0"/>
          <w:color w:val="282828"/>
          <w:spacing w:val="0"/>
          <w:sz w:val="32"/>
          <w:szCs w:val="32"/>
          <w:shd w:val="clear" w:fill="FFFFFF"/>
        </w:rPr>
        <w:t>定期对各社区工作情况进行检查、督导</w:t>
      </w:r>
      <w:r>
        <w:rPr>
          <w:rFonts w:hint="eastAsia" w:ascii="仿宋" w:hAnsi="仿宋" w:eastAsia="仿宋" w:cs="仿宋"/>
          <w:i w:val="0"/>
          <w:caps w:val="0"/>
          <w:color w:val="282828"/>
          <w:spacing w:val="0"/>
          <w:sz w:val="32"/>
          <w:szCs w:val="32"/>
          <w:shd w:val="clear" w:fill="FFFFFF"/>
          <w:lang w:eastAsia="zh-CN"/>
        </w:rPr>
        <w:t>和</w:t>
      </w:r>
      <w:r>
        <w:rPr>
          <w:rFonts w:hint="eastAsia" w:ascii="仿宋" w:hAnsi="仿宋" w:eastAsia="仿宋" w:cs="仿宋"/>
          <w:i w:val="0"/>
          <w:caps w:val="0"/>
          <w:color w:val="282828"/>
          <w:spacing w:val="0"/>
          <w:sz w:val="32"/>
          <w:szCs w:val="32"/>
          <w:shd w:val="clear" w:fill="FFFFFF"/>
        </w:rPr>
        <w:t>通报，确保筛查工作高质量完成。</w:t>
      </w:r>
    </w:p>
    <w:p w14:paraId="66F122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atLeast"/>
        <w:ind w:left="210" w:leftChars="100" w:right="0"/>
        <w:jc w:val="left"/>
        <w:textAlignment w:val="auto"/>
        <w:rPr>
          <w:rFonts w:hint="eastAsia" w:ascii="仿宋" w:hAnsi="仿宋" w:eastAsia="仿宋" w:cs="仿宋"/>
          <w:b/>
          <w:bCs/>
          <w:i w:val="0"/>
          <w:caps w:val="0"/>
          <w:color w:val="282828"/>
          <w:spacing w:val="0"/>
          <w:sz w:val="32"/>
          <w:szCs w:val="32"/>
          <w:shd w:val="clear" w:fill="FFFFFF"/>
          <w:lang w:val="en-US" w:eastAsia="zh-CN"/>
        </w:rPr>
      </w:pPr>
      <w:r>
        <w:rPr>
          <w:rFonts w:hint="eastAsia" w:ascii="仿宋" w:hAnsi="仿宋" w:eastAsia="仿宋" w:cs="仿宋"/>
          <w:b/>
          <w:bCs/>
          <w:i w:val="0"/>
          <w:caps w:val="0"/>
          <w:color w:val="282828"/>
          <w:spacing w:val="0"/>
          <w:sz w:val="32"/>
          <w:szCs w:val="32"/>
          <w:shd w:val="clear" w:fill="FFFFFF"/>
          <w:lang w:eastAsia="zh-CN"/>
        </w:rPr>
        <w:t>七、落实新冠病毒后疫情防控要求</w:t>
      </w:r>
    </w:p>
    <w:p w14:paraId="56CFBA59">
      <w:pPr>
        <w:keepNext w:val="0"/>
        <w:keepLines w:val="0"/>
        <w:pageBreakBefore w:val="0"/>
        <w:kinsoku/>
        <w:wordWrap/>
        <w:overflowPunct/>
        <w:topLinePunct w:val="0"/>
        <w:autoSpaceDE/>
        <w:autoSpaceDN/>
        <w:bidi w:val="0"/>
        <w:adjustRightInd/>
        <w:snapToGrid/>
        <w:ind w:firstLine="640" w:firstLineChars="200"/>
        <w:textAlignment w:val="auto"/>
        <w:rPr>
          <w:rFonts w:hint="eastAsia" w:ascii="仿宋" w:hAnsi="仿宋" w:eastAsia="仿宋" w:cs="仿宋"/>
          <w:b w:val="0"/>
          <w:bCs w:val="0"/>
          <w:i w:val="0"/>
          <w:caps w:val="0"/>
          <w:color w:val="282828"/>
          <w:spacing w:val="0"/>
          <w:sz w:val="32"/>
          <w:szCs w:val="32"/>
          <w:shd w:val="clear" w:fill="FFFFFF"/>
          <w:lang w:val="en-US" w:eastAsia="zh-CN"/>
        </w:rPr>
      </w:pPr>
      <w:r>
        <w:rPr>
          <w:rFonts w:hint="eastAsia" w:ascii="仿宋" w:hAnsi="仿宋" w:eastAsia="仿宋" w:cs="仿宋"/>
          <w:b w:val="0"/>
          <w:bCs w:val="0"/>
          <w:i w:val="0"/>
          <w:caps w:val="0"/>
          <w:color w:val="282828"/>
          <w:spacing w:val="0"/>
          <w:sz w:val="32"/>
          <w:szCs w:val="32"/>
          <w:shd w:val="clear" w:fill="FFFFFF"/>
          <w:lang w:val="en-US" w:eastAsia="zh-CN"/>
        </w:rPr>
        <w:t>落实新冠病毒感染实施“乙类乙管”后疫情防控要求，工作人员及参检人员要遵守防疫基本行为准则，坚持戴口罩、保持社交距离、清洁消毒等良好卫生习惯。</w:t>
      </w:r>
    </w:p>
    <w:p w14:paraId="05C87BAF">
      <w:pPr>
        <w:ind w:firstLine="640" w:firstLineChars="200"/>
        <w:rPr>
          <w:rFonts w:hint="eastAsia" w:ascii="仿宋" w:hAnsi="仿宋" w:eastAsia="仿宋" w:cs="仿宋"/>
          <w:b w:val="0"/>
          <w:bCs w:val="0"/>
          <w:i w:val="0"/>
          <w:caps w:val="0"/>
          <w:color w:val="282828"/>
          <w:spacing w:val="0"/>
          <w:sz w:val="32"/>
          <w:szCs w:val="32"/>
          <w:shd w:val="clear" w:fill="FFFFFF"/>
          <w:lang w:val="en-US" w:eastAsia="zh-CN"/>
        </w:rPr>
      </w:pPr>
    </w:p>
    <w:p w14:paraId="3C51F7C9">
      <w:pPr>
        <w:tabs>
          <w:tab w:val="left" w:pos="2100"/>
        </w:tabs>
        <w:ind w:right="105" w:rightChars="50"/>
        <w:rPr>
          <w:rFonts w:hint="eastAsia"/>
          <w:sz w:val="32"/>
          <w:szCs w:val="32"/>
          <w:lang w:eastAsia="zh-CN"/>
        </w:rPr>
      </w:pPr>
    </w:p>
    <w:p w14:paraId="2565204A">
      <w:pPr>
        <w:rPr>
          <w:rFonts w:hint="eastAsia"/>
          <w:sz w:val="32"/>
          <w:szCs w:val="32"/>
          <w:lang w:eastAsia="zh-CN"/>
        </w:rPr>
      </w:pPr>
    </w:p>
    <w:p w14:paraId="36F9C8F5">
      <w:pPr>
        <w:rPr>
          <w:rFonts w:hint="eastAsia"/>
          <w:sz w:val="30"/>
          <w:szCs w:val="30"/>
          <w:lang w:val="en-US" w:eastAsia="zh-CN"/>
        </w:rPr>
      </w:pPr>
      <w:r>
        <w:rPr>
          <w:rFonts w:hint="eastAsia"/>
          <w:sz w:val="30"/>
          <w:szCs w:val="30"/>
          <w:lang w:eastAsia="zh-CN"/>
        </w:rPr>
        <w:t>附件</w:t>
      </w:r>
      <w:r>
        <w:rPr>
          <w:rFonts w:hint="eastAsia"/>
          <w:sz w:val="30"/>
          <w:szCs w:val="30"/>
          <w:lang w:val="en-US" w:eastAsia="zh-CN"/>
        </w:rPr>
        <w:t>1：</w:t>
      </w:r>
    </w:p>
    <w:p w14:paraId="70B43057">
      <w:pPr>
        <w:keepNext w:val="0"/>
        <w:keepLines w:val="0"/>
        <w:pageBreakBefore w:val="0"/>
        <w:kinsoku/>
        <w:wordWrap/>
        <w:overflowPunct/>
        <w:topLinePunct w:val="0"/>
        <w:autoSpaceDE/>
        <w:autoSpaceDN/>
        <w:bidi w:val="0"/>
        <w:adjustRightInd/>
        <w:snapToGrid/>
        <w:ind w:left="210" w:leftChars="100"/>
        <w:jc w:val="center"/>
        <w:textAlignment w:val="auto"/>
        <w:rPr>
          <w:rFonts w:hint="eastAsia" w:ascii="宋体" w:hAnsi="宋体" w:eastAsia="宋体" w:cs="宋体"/>
          <w:b w:val="0"/>
          <w:bCs w:val="0"/>
          <w:sz w:val="44"/>
          <w:szCs w:val="44"/>
          <w:lang w:eastAsia="zh-CN"/>
        </w:rPr>
      </w:pPr>
      <w:r>
        <w:rPr>
          <w:rFonts w:hint="eastAsia" w:ascii="宋体" w:hAnsi="宋体" w:eastAsia="宋体" w:cs="宋体"/>
          <w:b w:val="0"/>
          <w:bCs w:val="0"/>
          <w:sz w:val="44"/>
          <w:szCs w:val="44"/>
          <w:lang w:val="en-US" w:eastAsia="zh-CN"/>
        </w:rPr>
        <w:t>2023年</w:t>
      </w:r>
      <w:r>
        <w:rPr>
          <w:rFonts w:hint="eastAsia" w:ascii="宋体" w:hAnsi="宋体" w:eastAsia="宋体" w:cs="宋体"/>
          <w:b w:val="0"/>
          <w:bCs w:val="0"/>
          <w:sz w:val="44"/>
          <w:szCs w:val="44"/>
          <w:lang w:eastAsia="zh-CN"/>
        </w:rPr>
        <w:t>“两癌”免费筛查任务分配表</w:t>
      </w:r>
    </w:p>
    <w:tbl>
      <w:tblPr>
        <w:tblStyle w:val="3"/>
        <w:tblW w:w="8531" w:type="dxa"/>
        <w:tblInd w:w="0" w:type="dxa"/>
        <w:shd w:val="clear" w:color="auto" w:fill="auto"/>
        <w:tblLayout w:type="fixed"/>
        <w:tblCellMar>
          <w:top w:w="0" w:type="dxa"/>
          <w:left w:w="0" w:type="dxa"/>
          <w:bottom w:w="0" w:type="dxa"/>
          <w:right w:w="0" w:type="dxa"/>
        </w:tblCellMar>
      </w:tblPr>
      <w:tblGrid>
        <w:gridCol w:w="2051"/>
        <w:gridCol w:w="2370"/>
        <w:gridCol w:w="2205"/>
        <w:gridCol w:w="1905"/>
      </w:tblGrid>
      <w:tr w14:paraId="1EFC6EDF">
        <w:tblPrEx>
          <w:shd w:val="clear" w:color="auto" w:fill="auto"/>
          <w:tblCellMar>
            <w:top w:w="0" w:type="dxa"/>
            <w:left w:w="0" w:type="dxa"/>
            <w:bottom w:w="0" w:type="dxa"/>
            <w:right w:w="0" w:type="dxa"/>
          </w:tblCellMar>
        </w:tblPrEx>
        <w:trPr>
          <w:trHeight w:val="129" w:hRule="atLeast"/>
        </w:trPr>
        <w:tc>
          <w:tcPr>
            <w:tcW w:w="8531" w:type="dxa"/>
            <w:gridSpan w:val="4"/>
            <w:tcBorders>
              <w:top w:val="nil"/>
              <w:left w:val="nil"/>
              <w:bottom w:val="nil"/>
              <w:right w:val="nil"/>
            </w:tcBorders>
            <w:shd w:val="clear" w:color="auto" w:fill="auto"/>
            <w:noWrap/>
            <w:tcMar>
              <w:top w:w="15" w:type="dxa"/>
              <w:left w:w="15" w:type="dxa"/>
              <w:right w:w="15" w:type="dxa"/>
            </w:tcMar>
            <w:vAlign w:val="center"/>
          </w:tcPr>
          <w:p w14:paraId="626D7172">
            <w:pPr>
              <w:keepNext w:val="0"/>
              <w:keepLines w:val="0"/>
              <w:widowControl/>
              <w:suppressLineNumbers w:val="0"/>
              <w:jc w:val="both"/>
              <w:textAlignment w:val="center"/>
              <w:rPr>
                <w:rFonts w:hint="eastAsia" w:ascii="宋体" w:hAnsi="宋体" w:eastAsia="宋体" w:cs="宋体"/>
                <w:b/>
                <w:i w:val="0"/>
                <w:color w:val="000000"/>
                <w:sz w:val="40"/>
                <w:szCs w:val="40"/>
                <w:u w:val="none"/>
              </w:rPr>
            </w:pPr>
          </w:p>
        </w:tc>
      </w:tr>
      <w:tr w14:paraId="135CAC63">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8B39EA">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村别</w:t>
            </w:r>
          </w:p>
        </w:tc>
        <w:tc>
          <w:tcPr>
            <w:tcW w:w="23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14489">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宫颈癌人数</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785840">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乳腺癌人数</w:t>
            </w:r>
          </w:p>
        </w:tc>
        <w:tc>
          <w:tcPr>
            <w:tcW w:w="19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BCF56">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备注</w:t>
            </w:r>
          </w:p>
        </w:tc>
      </w:tr>
      <w:tr w14:paraId="5E384D69">
        <w:tblPrEx>
          <w:shd w:val="clear" w:color="auto" w:fill="auto"/>
          <w:tblCellMar>
            <w:top w:w="0" w:type="dxa"/>
            <w:left w:w="0" w:type="dxa"/>
            <w:bottom w:w="0" w:type="dxa"/>
            <w:right w:w="0" w:type="dxa"/>
          </w:tblCellMar>
        </w:tblPrEx>
        <w:trPr>
          <w:trHeight w:val="837" w:hRule="atLeast"/>
        </w:trPr>
        <w:tc>
          <w:tcPr>
            <w:tcW w:w="2051"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CA9A4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白洋</w:t>
            </w:r>
          </w:p>
        </w:tc>
        <w:tc>
          <w:tcPr>
            <w:tcW w:w="2370"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FA818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2205"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2F199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1905"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B50EAC">
            <w:pPr>
              <w:jc w:val="center"/>
              <w:rPr>
                <w:rFonts w:hint="eastAsia" w:ascii="宋体" w:hAnsi="宋体" w:eastAsia="宋体" w:cs="宋体"/>
                <w:i w:val="0"/>
                <w:color w:val="000000"/>
                <w:sz w:val="22"/>
                <w:szCs w:val="22"/>
                <w:u w:val="none"/>
                <w:lang w:eastAsia="zh-CN"/>
              </w:rPr>
            </w:pPr>
          </w:p>
        </w:tc>
      </w:tr>
      <w:tr w14:paraId="77C0E72C">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AE102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合兴</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06BDB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140A0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7387D4">
            <w:pPr>
              <w:jc w:val="center"/>
              <w:rPr>
                <w:rFonts w:hint="eastAsia" w:ascii="宋体" w:hAnsi="宋体" w:eastAsia="宋体" w:cs="宋体"/>
                <w:i w:val="0"/>
                <w:color w:val="000000"/>
                <w:sz w:val="22"/>
                <w:szCs w:val="22"/>
                <w:u w:val="none"/>
              </w:rPr>
            </w:pPr>
          </w:p>
        </w:tc>
      </w:tr>
      <w:tr w14:paraId="4B5070EF">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0295CD">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解放</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55992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E4E40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CC9F55">
            <w:pPr>
              <w:jc w:val="center"/>
              <w:rPr>
                <w:rFonts w:hint="eastAsia" w:ascii="宋体" w:hAnsi="宋体" w:eastAsia="宋体" w:cs="宋体"/>
                <w:i w:val="0"/>
                <w:color w:val="000000"/>
                <w:sz w:val="22"/>
                <w:szCs w:val="22"/>
                <w:u w:val="none"/>
              </w:rPr>
            </w:pPr>
          </w:p>
        </w:tc>
      </w:tr>
      <w:tr w14:paraId="7DE118D9">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0E1C52">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里山</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23265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52</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E670E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38</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A5DE3C">
            <w:pPr>
              <w:jc w:val="center"/>
              <w:rPr>
                <w:rFonts w:hint="eastAsia" w:ascii="宋体" w:hAnsi="宋体" w:eastAsia="宋体" w:cs="宋体"/>
                <w:i w:val="0"/>
                <w:color w:val="000000"/>
                <w:sz w:val="22"/>
                <w:szCs w:val="22"/>
                <w:u w:val="none"/>
                <w:lang w:eastAsia="zh-CN"/>
              </w:rPr>
            </w:pPr>
          </w:p>
        </w:tc>
      </w:tr>
      <w:tr w14:paraId="60821616">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C14D2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双河</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CFD09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69F14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885DC">
            <w:pPr>
              <w:jc w:val="center"/>
              <w:rPr>
                <w:rFonts w:hint="eastAsia" w:ascii="宋体" w:hAnsi="宋体" w:eastAsia="宋体" w:cs="宋体"/>
                <w:i w:val="0"/>
                <w:color w:val="000000"/>
                <w:sz w:val="22"/>
                <w:szCs w:val="22"/>
                <w:u w:val="none"/>
              </w:rPr>
            </w:pPr>
          </w:p>
        </w:tc>
      </w:tr>
      <w:tr w14:paraId="061EED6D">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6C773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象山</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048F4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09879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18099F">
            <w:pPr>
              <w:jc w:val="center"/>
              <w:rPr>
                <w:rFonts w:hint="eastAsia" w:ascii="宋体" w:hAnsi="宋体" w:eastAsia="宋体" w:cs="宋体"/>
                <w:i w:val="0"/>
                <w:color w:val="000000"/>
                <w:sz w:val="22"/>
                <w:szCs w:val="22"/>
                <w:u w:val="none"/>
                <w:lang w:eastAsia="zh-CN"/>
              </w:rPr>
            </w:pPr>
          </w:p>
        </w:tc>
      </w:tr>
      <w:tr w14:paraId="7995312C">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8CD30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晓岭</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82F2C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52</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E2EEF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FE7036">
            <w:pPr>
              <w:jc w:val="center"/>
              <w:rPr>
                <w:rFonts w:hint="eastAsia" w:ascii="宋体" w:hAnsi="宋体" w:eastAsia="宋体" w:cs="宋体"/>
                <w:i w:val="0"/>
                <w:color w:val="000000"/>
                <w:sz w:val="22"/>
                <w:szCs w:val="22"/>
                <w:u w:val="none"/>
                <w:lang w:eastAsia="zh-CN"/>
              </w:rPr>
            </w:pPr>
          </w:p>
        </w:tc>
      </w:tr>
      <w:tr w14:paraId="7CB40398">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9825E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新华</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CC9AE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DEDD9A">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EC549C">
            <w:pPr>
              <w:jc w:val="center"/>
              <w:rPr>
                <w:rFonts w:hint="eastAsia" w:ascii="宋体" w:hAnsi="宋体" w:eastAsia="宋体" w:cs="宋体"/>
                <w:i w:val="0"/>
                <w:color w:val="000000"/>
                <w:sz w:val="22"/>
                <w:szCs w:val="22"/>
                <w:u w:val="none"/>
                <w:lang w:eastAsia="zh-CN"/>
              </w:rPr>
            </w:pPr>
          </w:p>
        </w:tc>
      </w:tr>
      <w:tr w14:paraId="19B9E1B2">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B61CC4">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杨街</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6BC16A">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46D53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B42C2F">
            <w:pPr>
              <w:jc w:val="center"/>
              <w:rPr>
                <w:rFonts w:hint="eastAsia" w:ascii="宋体" w:hAnsi="宋体" w:eastAsia="宋体" w:cs="宋体"/>
                <w:i w:val="0"/>
                <w:color w:val="000000"/>
                <w:sz w:val="22"/>
                <w:szCs w:val="22"/>
                <w:u w:val="none"/>
              </w:rPr>
            </w:pPr>
          </w:p>
        </w:tc>
      </w:tr>
      <w:tr w14:paraId="2C88C9EA">
        <w:tblPrEx>
          <w:shd w:val="clear" w:color="auto" w:fill="auto"/>
          <w:tblCellMar>
            <w:top w:w="0" w:type="dxa"/>
            <w:left w:w="0" w:type="dxa"/>
            <w:bottom w:w="0" w:type="dxa"/>
            <w:right w:w="0" w:type="dxa"/>
          </w:tblCellMar>
        </w:tblPrEx>
        <w:trPr>
          <w:trHeight w:val="83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6ACB96">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元四</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17131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9A520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55BD09">
            <w:pPr>
              <w:jc w:val="center"/>
              <w:rPr>
                <w:rFonts w:hint="eastAsia" w:ascii="宋体" w:hAnsi="宋体" w:eastAsia="宋体" w:cs="宋体"/>
                <w:i w:val="0"/>
                <w:color w:val="000000"/>
                <w:sz w:val="22"/>
                <w:szCs w:val="22"/>
                <w:u w:val="none"/>
              </w:rPr>
            </w:pPr>
          </w:p>
        </w:tc>
      </w:tr>
      <w:tr w14:paraId="3A9F9F86">
        <w:tblPrEx>
          <w:shd w:val="clear" w:color="auto" w:fill="auto"/>
          <w:tblCellMar>
            <w:top w:w="0" w:type="dxa"/>
            <w:left w:w="0" w:type="dxa"/>
            <w:bottom w:w="0" w:type="dxa"/>
            <w:right w:w="0" w:type="dxa"/>
          </w:tblCellMar>
        </w:tblPrEx>
        <w:trPr>
          <w:trHeight w:val="857" w:hRule="atLeast"/>
        </w:trPr>
        <w:tc>
          <w:tcPr>
            <w:tcW w:w="20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CE3AA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合计</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9F33A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340</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3DCEC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240</w:t>
            </w:r>
          </w:p>
        </w:tc>
        <w:tc>
          <w:tcPr>
            <w:tcW w:w="1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BCDA57">
            <w:pPr>
              <w:jc w:val="center"/>
              <w:rPr>
                <w:rFonts w:hint="eastAsia" w:ascii="宋体" w:hAnsi="宋体" w:eastAsia="宋体" w:cs="宋体"/>
                <w:i w:val="0"/>
                <w:color w:val="000000"/>
                <w:sz w:val="22"/>
                <w:szCs w:val="22"/>
                <w:u w:val="none"/>
              </w:rPr>
            </w:pPr>
          </w:p>
        </w:tc>
      </w:tr>
    </w:tbl>
    <w:p w14:paraId="6485BB16">
      <w:pPr>
        <w:rPr>
          <w:rFonts w:hint="default"/>
          <w:lang w:val="en-US" w:eastAsia="zh-CN"/>
        </w:rPr>
      </w:pPr>
    </w:p>
    <w:p w14:paraId="33478BD6">
      <w:pPr>
        <w:rPr>
          <w:rFonts w:hint="default"/>
          <w:lang w:val="en-US" w:eastAsia="zh-CN"/>
        </w:rPr>
      </w:pPr>
    </w:p>
    <w:p w14:paraId="3678C418">
      <w:pPr>
        <w:rPr>
          <w:rFonts w:hint="default"/>
          <w:lang w:val="en-US" w:eastAsia="zh-CN"/>
        </w:rPr>
      </w:pPr>
    </w:p>
    <w:p w14:paraId="3294A73D">
      <w:pPr>
        <w:rPr>
          <w:rFonts w:hint="default"/>
          <w:lang w:val="en-US" w:eastAsia="zh-CN"/>
        </w:rPr>
      </w:pPr>
    </w:p>
    <w:p w14:paraId="47A35356">
      <w:pPr>
        <w:rPr>
          <w:rFonts w:hint="default"/>
          <w:lang w:val="en-US" w:eastAsia="zh-CN"/>
        </w:rPr>
      </w:pPr>
    </w:p>
    <w:p w14:paraId="5BC4CC3B">
      <w:pPr>
        <w:rPr>
          <w:rFonts w:hint="default"/>
          <w:lang w:val="en-US" w:eastAsia="zh-CN"/>
        </w:rPr>
      </w:pPr>
    </w:p>
    <w:p w14:paraId="608DF1A4">
      <w:pPr>
        <w:rPr>
          <w:rFonts w:hint="default"/>
          <w:lang w:val="en-US" w:eastAsia="zh-CN"/>
        </w:rPr>
      </w:pPr>
      <w:r>
        <w:rPr>
          <w:rFonts w:hint="eastAsia"/>
          <w:sz w:val="30"/>
          <w:szCs w:val="30"/>
          <w:lang w:val="en-US" w:eastAsia="zh-CN"/>
        </w:rPr>
        <w:t>附件2.</w:t>
      </w:r>
    </w:p>
    <w:p w14:paraId="7F0845E8">
      <w:pPr>
        <w:keepNext w:val="0"/>
        <w:keepLines w:val="0"/>
        <w:pageBreakBefore w:val="0"/>
        <w:kinsoku/>
        <w:wordWrap/>
        <w:overflowPunct/>
        <w:topLinePunct w:val="0"/>
        <w:autoSpaceDE/>
        <w:autoSpaceDN/>
        <w:bidi w:val="0"/>
        <w:adjustRightInd/>
        <w:snapToGrid/>
        <w:ind w:left="210" w:leftChars="100"/>
        <w:jc w:val="center"/>
        <w:textAlignment w:val="auto"/>
        <w:rPr>
          <w:rFonts w:hint="default"/>
          <w:lang w:val="en-US" w:eastAsia="zh-CN"/>
        </w:rPr>
      </w:pPr>
      <w:r>
        <w:rPr>
          <w:rFonts w:hint="eastAsia" w:ascii="宋体" w:hAnsi="宋体" w:eastAsia="宋体" w:cs="宋体"/>
          <w:b w:val="0"/>
          <w:bCs w:val="0"/>
          <w:sz w:val="44"/>
          <w:szCs w:val="44"/>
          <w:lang w:val="en-US" w:eastAsia="zh-CN"/>
        </w:rPr>
        <w:t>2023年</w:t>
      </w:r>
      <w:r>
        <w:rPr>
          <w:rFonts w:hint="eastAsia" w:ascii="宋体" w:hAnsi="宋体" w:eastAsia="宋体" w:cs="宋体"/>
          <w:b w:val="0"/>
          <w:bCs w:val="0"/>
          <w:sz w:val="44"/>
          <w:szCs w:val="44"/>
          <w:lang w:eastAsia="zh-CN"/>
        </w:rPr>
        <w:t>“两癌”免费筛查初筛时间安排表</w:t>
      </w:r>
    </w:p>
    <w:p w14:paraId="76E24333">
      <w:pPr>
        <w:rPr>
          <w:rFonts w:hint="default"/>
          <w:lang w:val="en-US" w:eastAsia="zh-CN"/>
        </w:rPr>
      </w:pPr>
    </w:p>
    <w:tbl>
      <w:tblPr>
        <w:tblStyle w:val="3"/>
        <w:tblW w:w="8541" w:type="dxa"/>
        <w:tblInd w:w="0" w:type="dxa"/>
        <w:shd w:val="clear" w:color="auto" w:fill="auto"/>
        <w:tblLayout w:type="fixed"/>
        <w:tblCellMar>
          <w:top w:w="0" w:type="dxa"/>
          <w:left w:w="0" w:type="dxa"/>
          <w:bottom w:w="0" w:type="dxa"/>
          <w:right w:w="0" w:type="dxa"/>
        </w:tblCellMar>
      </w:tblPr>
      <w:tblGrid>
        <w:gridCol w:w="2121"/>
        <w:gridCol w:w="2325"/>
        <w:gridCol w:w="2325"/>
        <w:gridCol w:w="1770"/>
      </w:tblGrid>
      <w:tr w14:paraId="4618AA4D">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D9B320">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村别</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BF4E6A">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乳腺癌初筛时间</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23ED03">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宫颈癌初筛时间</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E34AA0">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备注</w:t>
            </w:r>
          </w:p>
        </w:tc>
      </w:tr>
      <w:tr w14:paraId="4AE47437">
        <w:tblPrEx>
          <w:shd w:val="clear" w:color="auto" w:fill="auto"/>
          <w:tblCellMar>
            <w:top w:w="0" w:type="dxa"/>
            <w:left w:w="0" w:type="dxa"/>
            <w:bottom w:w="0" w:type="dxa"/>
            <w:right w:w="0" w:type="dxa"/>
          </w:tblCellMar>
        </w:tblPrEx>
        <w:trPr>
          <w:trHeight w:val="840" w:hRule="atLeast"/>
        </w:trPr>
        <w:tc>
          <w:tcPr>
            <w:tcW w:w="2121"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00E6DE">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白洋</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F46B2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4.21</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18049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1D7CAE">
            <w:pPr>
              <w:jc w:val="center"/>
              <w:rPr>
                <w:rFonts w:hint="eastAsia" w:ascii="宋体" w:hAnsi="宋体" w:eastAsia="宋体" w:cs="宋体"/>
                <w:i w:val="0"/>
                <w:color w:val="000000"/>
                <w:sz w:val="22"/>
                <w:szCs w:val="22"/>
                <w:u w:val="none"/>
              </w:rPr>
            </w:pPr>
          </w:p>
        </w:tc>
      </w:tr>
      <w:tr w14:paraId="2D046C6E">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2B4B7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解放</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76D41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4.19</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54B40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F5532E">
            <w:pPr>
              <w:jc w:val="center"/>
              <w:rPr>
                <w:rFonts w:hint="eastAsia" w:ascii="宋体" w:hAnsi="宋体" w:eastAsia="宋体" w:cs="宋体"/>
                <w:i w:val="0"/>
                <w:color w:val="000000"/>
                <w:sz w:val="22"/>
                <w:szCs w:val="22"/>
                <w:u w:val="none"/>
              </w:rPr>
            </w:pPr>
          </w:p>
        </w:tc>
      </w:tr>
      <w:tr w14:paraId="36C48689">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E9077C">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元四</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F03E7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4.24</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5329A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FF2DAF">
            <w:pPr>
              <w:jc w:val="center"/>
              <w:rPr>
                <w:rFonts w:hint="eastAsia" w:ascii="宋体" w:hAnsi="宋体" w:eastAsia="宋体" w:cs="宋体"/>
                <w:i w:val="0"/>
                <w:color w:val="000000"/>
                <w:sz w:val="22"/>
                <w:szCs w:val="22"/>
                <w:u w:val="none"/>
              </w:rPr>
            </w:pPr>
          </w:p>
        </w:tc>
      </w:tr>
      <w:tr w14:paraId="677A5722">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468EB2">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杨街</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3AC2F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4.24</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B7CAD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79253B">
            <w:pPr>
              <w:jc w:val="center"/>
              <w:rPr>
                <w:rFonts w:hint="eastAsia" w:ascii="宋体" w:hAnsi="宋体" w:eastAsia="宋体" w:cs="宋体"/>
                <w:i w:val="0"/>
                <w:color w:val="000000"/>
                <w:sz w:val="22"/>
                <w:szCs w:val="22"/>
                <w:u w:val="none"/>
              </w:rPr>
            </w:pPr>
          </w:p>
        </w:tc>
      </w:tr>
      <w:tr w14:paraId="1ED563FA">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357465">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双河</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D57E7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4.21</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A391C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993FEF">
            <w:pPr>
              <w:jc w:val="center"/>
              <w:rPr>
                <w:rFonts w:hint="eastAsia" w:ascii="宋体" w:hAnsi="宋体" w:eastAsia="宋体" w:cs="宋体"/>
                <w:i w:val="0"/>
                <w:color w:val="000000"/>
                <w:sz w:val="22"/>
                <w:szCs w:val="22"/>
                <w:u w:val="none"/>
              </w:rPr>
            </w:pPr>
          </w:p>
        </w:tc>
      </w:tr>
      <w:tr w14:paraId="22565957">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4A05FD">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合兴</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FCE00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4.21</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159A9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4.23</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9867C0">
            <w:pPr>
              <w:jc w:val="center"/>
              <w:rPr>
                <w:rFonts w:hint="eastAsia" w:ascii="宋体" w:hAnsi="宋体" w:eastAsia="宋体" w:cs="宋体"/>
                <w:i w:val="0"/>
                <w:color w:val="000000"/>
                <w:sz w:val="22"/>
                <w:szCs w:val="22"/>
                <w:u w:val="none"/>
              </w:rPr>
            </w:pPr>
          </w:p>
        </w:tc>
      </w:tr>
      <w:tr w14:paraId="303BDF2C">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5916B">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晓岭</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AA8AC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4.20 </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83023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4.24</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E18A1C">
            <w:pPr>
              <w:jc w:val="center"/>
              <w:rPr>
                <w:rFonts w:hint="eastAsia" w:ascii="宋体" w:hAnsi="宋体" w:eastAsia="宋体" w:cs="宋体"/>
                <w:i w:val="0"/>
                <w:color w:val="000000"/>
                <w:sz w:val="22"/>
                <w:szCs w:val="22"/>
                <w:u w:val="none"/>
              </w:rPr>
            </w:pPr>
          </w:p>
        </w:tc>
      </w:tr>
      <w:tr w14:paraId="4BC7527D">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2ADDE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里山</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F4BD8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4.19 </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32A0B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4.24 </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76D000">
            <w:pPr>
              <w:jc w:val="center"/>
              <w:rPr>
                <w:rFonts w:hint="eastAsia" w:ascii="宋体" w:hAnsi="宋体" w:eastAsia="宋体" w:cs="宋体"/>
                <w:i w:val="0"/>
                <w:color w:val="000000"/>
                <w:sz w:val="22"/>
                <w:szCs w:val="22"/>
                <w:u w:val="none"/>
              </w:rPr>
            </w:pPr>
          </w:p>
        </w:tc>
      </w:tr>
      <w:tr w14:paraId="4199568A">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D94F47">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新华</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9F308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4.20 </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04C17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4.24</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43B982">
            <w:pPr>
              <w:jc w:val="center"/>
              <w:rPr>
                <w:rFonts w:hint="eastAsia" w:ascii="宋体" w:hAnsi="宋体" w:eastAsia="宋体" w:cs="宋体"/>
                <w:i w:val="0"/>
                <w:color w:val="000000"/>
                <w:sz w:val="22"/>
                <w:szCs w:val="22"/>
                <w:u w:val="none"/>
              </w:rPr>
            </w:pPr>
          </w:p>
        </w:tc>
      </w:tr>
      <w:tr w14:paraId="19F9191C">
        <w:tblPrEx>
          <w:shd w:val="clear" w:color="auto" w:fill="auto"/>
          <w:tblCellMar>
            <w:top w:w="0" w:type="dxa"/>
            <w:left w:w="0" w:type="dxa"/>
            <w:bottom w:w="0" w:type="dxa"/>
            <w:right w:w="0" w:type="dxa"/>
          </w:tblCellMar>
        </w:tblPrEx>
        <w:trPr>
          <w:trHeight w:val="840" w:hRule="atLeast"/>
        </w:trPr>
        <w:tc>
          <w:tcPr>
            <w:tcW w:w="21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5B7243">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象山</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BEFEA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4.21</w:t>
            </w: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09724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4.24 </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5A246C">
            <w:pPr>
              <w:jc w:val="center"/>
              <w:rPr>
                <w:rFonts w:hint="eastAsia" w:ascii="宋体" w:hAnsi="宋体" w:eastAsia="宋体" w:cs="宋体"/>
                <w:i w:val="0"/>
                <w:color w:val="000000"/>
                <w:sz w:val="22"/>
                <w:szCs w:val="22"/>
                <w:u w:val="none"/>
              </w:rPr>
            </w:pPr>
          </w:p>
        </w:tc>
      </w:tr>
    </w:tbl>
    <w:p w14:paraId="35FCBCD1">
      <w:pPr>
        <w:rPr>
          <w:rFonts w:hint="default"/>
          <w:lang w:val="en-US" w:eastAsia="zh-CN"/>
        </w:rPr>
      </w:pPr>
    </w:p>
    <w:sectPr>
      <w:pgSz w:w="11906" w:h="16838"/>
      <w:pgMar w:top="1440" w:right="1800" w:bottom="1440" w:left="2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ADE63"/>
    <w:multiLevelType w:val="singleLevel"/>
    <w:tmpl w:val="CE9ADE63"/>
    <w:lvl w:ilvl="0" w:tentative="0">
      <w:start w:val="1"/>
      <w:numFmt w:val="decimal"/>
      <w:lvlText w:val="%1."/>
      <w:lvlJc w:val="left"/>
      <w:pPr>
        <w:tabs>
          <w:tab w:val="left" w:pos="312"/>
        </w:tabs>
      </w:pPr>
    </w:lvl>
  </w:abstractNum>
  <w:abstractNum w:abstractNumId="1">
    <w:nsid w:val="EE5D6431"/>
    <w:multiLevelType w:val="singleLevel"/>
    <w:tmpl w:val="EE5D6431"/>
    <w:lvl w:ilvl="0" w:tentative="0">
      <w:start w:val="1"/>
      <w:numFmt w:val="decimal"/>
      <w:lvlText w:val="%1."/>
      <w:lvlJc w:val="left"/>
      <w:pPr>
        <w:tabs>
          <w:tab w:val="left" w:pos="312"/>
        </w:tabs>
      </w:pPr>
    </w:lvl>
  </w:abstractNum>
  <w:abstractNum w:abstractNumId="2">
    <w:nsid w:val="5986C38D"/>
    <w:multiLevelType w:val="singleLevel"/>
    <w:tmpl w:val="5986C38D"/>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035E5F"/>
    <w:rsid w:val="04202EE9"/>
    <w:rsid w:val="063C586A"/>
    <w:rsid w:val="10543FE4"/>
    <w:rsid w:val="166F421D"/>
    <w:rsid w:val="181417CD"/>
    <w:rsid w:val="20BA5C68"/>
    <w:rsid w:val="26E04104"/>
    <w:rsid w:val="48132718"/>
    <w:rsid w:val="48947FD3"/>
    <w:rsid w:val="49F64A3F"/>
    <w:rsid w:val="54115F77"/>
    <w:rsid w:val="60035E5F"/>
    <w:rsid w:val="6BEB7FA0"/>
    <w:rsid w:val="6F52619B"/>
    <w:rsid w:val="714C75DD"/>
    <w:rsid w:val="76277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1164</Words>
  <Characters>1247</Characters>
  <Lines>0</Lines>
  <Paragraphs>0</Paragraphs>
  <TotalTime>9</TotalTime>
  <ScaleCrop>false</ScaleCrop>
  <LinksUpToDate>false</LinksUpToDate>
  <CharactersWithSpaces>1261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2023-04-03T01:56:00Z</dcterms:created>
  <dc:creator>acer028</dc:creator>
  <cp:lastModifiedBy>WPS_1507787147</cp:lastModifiedBy>
  <cp:lastPrinted>2023-04-06T08:29:00Z</cp:lastPrinted>
  <dcterms:modified xsi:type="dcterms:W3CDTF">2025-07-25T08:06:46Z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eyJoZGlkIjoiZTI2ZGVhZjg0NTA3MTJjZmYzZGU4Njk3MzE4YTI2NTMiLCJ1c2VySWQiOiIzMTIxMjEzNjcifQ==</vt:lpwstr>
  </property>
  <property fmtid="{D5CDD505-2E9C-101B-9397-08002B2CF9AE}" pid="4" name="ICV">
    <vt:lpwstr>1A3B541B65F244D59277C966D6E1E776_12</vt:lpwstr>
  </property>
</Properties>
</file>