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B6D808D">
      <w:pPr>
        <w:keepNext w:val="0"/>
        <w:keepLines w:val="0"/>
        <w:widowControl w:val="0"/>
        <w:suppressLineNumbers w:val="0"/>
        <w:tabs>
          <w:tab w:val="left" w:pos="4890"/>
        </w:tabs>
        <w:spacing w:before="0" w:beforeAutospacing="0" w:after="0" w:afterAutospacing="0" w:line="654" w:lineRule="exact"/>
        <w:ind w:left="0" w:right="0"/>
        <w:jc w:val="left"/>
        <w:rPr>
          <w:rFonts w:hint="eastAsia" w:ascii="黑体" w:hAnsi="宋体" w:eastAsia="黑体" w:cs="黑体"/>
          <w:b/>
          <w:bCs w:val="0"/>
          <w:szCs w:val="32"/>
          <w:lang w:val="en-US"/>
        </w:rPr>
      </w:pPr>
    </w:p>
    <w:p w14:paraId="1B3B7F03">
      <w:pPr>
        <w:keepNext w:val="0"/>
        <w:keepLines w:val="0"/>
        <w:widowControl w:val="0"/>
        <w:suppressLineNumbers w:val="0"/>
        <w:spacing w:before="0" w:beforeAutospacing="0" w:after="0" w:afterAutospacing="0" w:line="320" w:lineRule="exact"/>
        <w:ind w:left="0" w:right="0"/>
        <w:jc w:val="both"/>
        <w:rPr>
          <w:rFonts w:hint="eastAsia" w:ascii="方正仿宋简体" w:hAnsi="华文中宋" w:eastAsia="仿宋_GB2312" w:cs="方正仿宋简体"/>
          <w:szCs w:val="32"/>
          <w:lang w:val="en-US"/>
        </w:rPr>
      </w:pPr>
      <w:bookmarkStart w:id="3" w:name="_GoBack"/>
      <w:bookmarkEnd w:id="3"/>
    </w:p>
    <w:p w14:paraId="2BDBA566">
      <w:pPr>
        <w:keepNext w:val="0"/>
        <w:keepLines w:val="0"/>
        <w:widowControl w:val="0"/>
        <w:suppressLineNumbers w:val="0"/>
        <w:spacing w:before="0" w:beforeAutospacing="0" w:after="0" w:afterAutospacing="0" w:line="320" w:lineRule="exact"/>
        <w:ind w:left="0" w:right="0"/>
        <w:jc w:val="both"/>
        <w:rPr>
          <w:rFonts w:hint="eastAsia" w:ascii="方正小标宋简体" w:hAnsi="华文中宋" w:eastAsia="方正小标宋简体" w:cs="方正小标宋简体"/>
          <w:b/>
          <w:bCs w:val="0"/>
          <w:szCs w:val="32"/>
          <w:lang w:val="en-US"/>
        </w:rPr>
      </w:pPr>
    </w:p>
    <w:p w14:paraId="72B36238">
      <w:pPr>
        <w:keepNext w:val="0"/>
        <w:keepLines w:val="0"/>
        <w:widowControl w:val="0"/>
        <w:suppressLineNumbers w:val="0"/>
        <w:spacing w:before="0" w:beforeAutospacing="0" w:after="0" w:afterAutospacing="0" w:line="320" w:lineRule="exact"/>
        <w:ind w:left="0" w:right="0"/>
        <w:jc w:val="center"/>
        <w:rPr>
          <w:rFonts w:hint="eastAsia" w:ascii="方正小标宋简体" w:hAnsi="华文中宋" w:eastAsia="方正小标宋简体" w:cs="方正小标宋简体"/>
          <w:b/>
          <w:bCs w:val="0"/>
          <w:szCs w:val="32"/>
          <w:lang w:val="en-US"/>
        </w:rPr>
      </w:pPr>
      <w:bookmarkStart w:id="0" w:name="Start"/>
      <w:bookmarkEnd w:id="0"/>
    </w:p>
    <w:p w14:paraId="627D68A6">
      <w:pPr>
        <w:keepNext w:val="0"/>
        <w:keepLines w:val="0"/>
        <w:widowControl w:val="0"/>
        <w:suppressLineNumbers w:val="0"/>
        <w:spacing w:before="0" w:beforeAutospacing="0" w:after="0" w:afterAutospacing="0" w:line="660" w:lineRule="exact"/>
        <w:ind w:left="0" w:right="0"/>
        <w:jc w:val="center"/>
        <w:rPr>
          <w:rFonts w:hint="eastAsia" w:ascii="方正小标宋简体" w:hAnsi="方正小标宋简体" w:eastAsia="方正小标宋简体" w:cs="方正小标宋简体"/>
          <w:spacing w:val="7"/>
          <w:sz w:val="44"/>
          <w:szCs w:val="44"/>
          <w:lang w:val="en-US"/>
        </w:rPr>
      </w:pPr>
      <w:bookmarkStart w:id="1" w:name="正文"/>
      <w:r>
        <w:rPr>
          <w:rFonts w:hint="eastAsia" w:ascii="方正小标宋简体" w:hAnsi="方正小标宋简体" w:eastAsia="方正小标宋简体" w:cs="方正小标宋简体"/>
          <w:spacing w:val="7"/>
          <w:kern w:val="2"/>
          <w:sz w:val="44"/>
          <w:szCs w:val="44"/>
          <w:lang w:val="en-US" w:eastAsia="zh-CN" w:bidi="ar"/>
        </w:rPr>
        <w:t>关于组织开展2025年食品安全</w:t>
      </w:r>
    </w:p>
    <w:p w14:paraId="254AECD1">
      <w:pPr>
        <w:keepNext w:val="0"/>
        <w:keepLines w:val="0"/>
        <w:widowControl w:val="0"/>
        <w:suppressLineNumbers w:val="0"/>
        <w:spacing w:before="0" w:beforeAutospacing="0" w:after="0" w:afterAutospacing="0" w:line="660" w:lineRule="exact"/>
        <w:ind w:left="0" w:right="0"/>
        <w:jc w:val="center"/>
        <w:rPr>
          <w:rFonts w:hint="eastAsia" w:ascii="方正小标宋简体" w:hAnsi="方正小标宋简体" w:eastAsia="方正小标宋简体" w:cs="方正小标宋简体"/>
          <w:spacing w:val="4"/>
          <w:sz w:val="44"/>
          <w:szCs w:val="44"/>
          <w:lang w:val="en-US"/>
        </w:rPr>
      </w:pPr>
      <w:r>
        <w:rPr>
          <w:rFonts w:hint="eastAsia" w:ascii="方正小标宋简体" w:hAnsi="方正小标宋简体" w:eastAsia="方正小标宋简体" w:cs="方正小标宋简体"/>
          <w:spacing w:val="4"/>
          <w:kern w:val="2"/>
          <w:sz w:val="44"/>
          <w:szCs w:val="44"/>
          <w:lang w:val="en-US" w:eastAsia="zh-CN" w:bidi="ar"/>
        </w:rPr>
        <w:t>你点我检”活动的通知</w:t>
      </w:r>
    </w:p>
    <w:p w14:paraId="5F5979E5">
      <w:pPr>
        <w:keepNext w:val="0"/>
        <w:keepLines w:val="0"/>
        <w:widowControl w:val="0"/>
        <w:suppressLineNumbers w:val="0"/>
        <w:spacing w:before="0" w:beforeAutospacing="0" w:after="0" w:afterAutospacing="0" w:line="500" w:lineRule="exact"/>
        <w:ind w:left="0" w:right="0"/>
        <w:jc w:val="center"/>
        <w:rPr>
          <w:rFonts w:hint="eastAsia" w:ascii="仿宋_GB2312" w:hAnsi="华文中宋" w:eastAsia="仿宋_GB2312" w:cs="仿宋_GB2312"/>
          <w:kern w:val="2"/>
          <w:sz w:val="32"/>
          <w:szCs w:val="32"/>
          <w:lang w:val="en-US" w:eastAsia="zh-CN" w:bidi="ar"/>
        </w:rPr>
      </w:pPr>
      <w:bookmarkStart w:id="2" w:name="发文字号"/>
    </w:p>
    <w:p w14:paraId="336817F9">
      <w:pPr>
        <w:keepNext w:val="0"/>
        <w:keepLines w:val="0"/>
        <w:widowControl w:val="0"/>
        <w:suppressLineNumbers w:val="0"/>
        <w:spacing w:before="0" w:beforeAutospacing="0" w:after="0" w:afterAutospacing="0" w:line="500" w:lineRule="exact"/>
        <w:ind w:left="0" w:right="0"/>
        <w:jc w:val="center"/>
        <w:rPr>
          <w:rFonts w:hint="eastAsia" w:ascii="仿宋_GB2312" w:hAnsi="华文中宋" w:eastAsia="仿宋_GB2312" w:cs="仿宋_GB2312"/>
          <w:szCs w:val="32"/>
          <w:lang w:val="en-US"/>
        </w:rPr>
      </w:pPr>
      <w:r>
        <w:rPr>
          <w:rFonts w:hint="eastAsia" w:ascii="仿宋_GB2312" w:hAnsi="华文中宋" w:eastAsia="仿宋_GB2312" w:cs="仿宋_GB2312"/>
          <w:kern w:val="2"/>
          <w:sz w:val="32"/>
          <w:szCs w:val="32"/>
          <w:lang w:val="en-US" w:eastAsia="zh-CN" w:bidi="ar"/>
        </w:rPr>
        <w:t>贵市管〔2025〕21号</w:t>
      </w:r>
      <w:bookmarkEnd w:id="2"/>
    </w:p>
    <w:p w14:paraId="119B6894">
      <w:pPr>
        <w:pStyle w:val="2"/>
        <w:keepNext w:val="0"/>
        <w:keepLines w:val="0"/>
        <w:pageBreakBefore w:val="0"/>
        <w:widowControl/>
        <w:wordWrap/>
        <w:overflowPunct/>
        <w:topLinePunct w:val="0"/>
        <w:bidi w:val="0"/>
        <w:spacing w:line="560" w:lineRule="exact"/>
        <w:ind w:left="0" w:firstLine="632" w:firstLineChars="200"/>
        <w:jc w:val="left"/>
        <w:textAlignment w:val="auto"/>
        <w:rPr>
          <w:rFonts w:hint="eastAsia" w:ascii="仿宋_GB2312" w:hAnsi="仿宋_GB2312" w:eastAsia="仿宋_GB2312" w:cs="仿宋_GB2312"/>
          <w:spacing w:val="0"/>
          <w:sz w:val="32"/>
          <w:szCs w:val="32"/>
          <w:lang w:val="en-US" w:eastAsia="zh-CN"/>
        </w:rPr>
      </w:pPr>
    </w:p>
    <w:p w14:paraId="375CD47A">
      <w:pPr>
        <w:pStyle w:val="2"/>
        <w:keepNext w:val="0"/>
        <w:keepLines w:val="0"/>
        <w:pageBreakBefore w:val="0"/>
        <w:widowControl/>
        <w:wordWrap/>
        <w:overflowPunct/>
        <w:topLinePunct w:val="0"/>
        <w:bidi w:val="0"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spacing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0"/>
          <w:sz w:val="32"/>
          <w:szCs w:val="32"/>
          <w:lang w:eastAsia="zh-CN"/>
        </w:rPr>
        <w:t>局属各单位：</w:t>
      </w:r>
    </w:p>
    <w:p w14:paraId="3DAFD855">
      <w:pPr>
        <w:pStyle w:val="2"/>
        <w:keepNext w:val="0"/>
        <w:keepLines w:val="0"/>
        <w:pageBreakBefore w:val="0"/>
        <w:widowControl/>
        <w:wordWrap/>
        <w:overflowPunct/>
        <w:topLinePunct w:val="0"/>
        <w:bidi w:val="0"/>
        <w:spacing w:line="560" w:lineRule="exact"/>
        <w:ind w:left="0" w:firstLine="632" w:firstLineChars="200"/>
        <w:jc w:val="left"/>
        <w:textAlignment w:val="auto"/>
        <w:rPr>
          <w:rFonts w:hint="eastAsia" w:ascii="仿宋_GB2312" w:hAnsi="仿宋_GB2312" w:eastAsia="仿宋_GB2312" w:cs="仿宋_GB2312"/>
          <w:spacing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0"/>
          <w:sz w:val="32"/>
          <w:szCs w:val="32"/>
          <w:lang w:eastAsia="zh-CN"/>
        </w:rPr>
        <w:t>为进一步强化食品抽检问题导向、回应公众关切，点群众之所想，检百姓之所愿，根据工作安排，现就做好</w:t>
      </w:r>
      <w:r>
        <w:rPr>
          <w:rFonts w:hint="eastAsia" w:ascii="仿宋_GB2312" w:hAnsi="仿宋_GB2312" w:eastAsia="仿宋_GB2312" w:cs="仿宋_GB2312"/>
          <w:spacing w:val="0"/>
          <w:sz w:val="32"/>
          <w:szCs w:val="32"/>
          <w:lang w:val="en-US" w:eastAsia="zh-CN"/>
        </w:rPr>
        <w:t>2025</w:t>
      </w:r>
      <w:r>
        <w:rPr>
          <w:rFonts w:hint="eastAsia" w:ascii="仿宋_GB2312" w:hAnsi="仿宋_GB2312" w:eastAsia="仿宋_GB2312" w:cs="仿宋_GB2312"/>
          <w:spacing w:val="0"/>
          <w:sz w:val="32"/>
          <w:szCs w:val="32"/>
          <w:lang w:eastAsia="zh-CN"/>
        </w:rPr>
        <w:t>年食品安全“你点我检”活动通知如下：</w:t>
      </w:r>
    </w:p>
    <w:p w14:paraId="4A0AAFC5">
      <w:pPr>
        <w:keepNext w:val="0"/>
        <w:keepLines w:val="0"/>
        <w:pageBreakBefore w:val="0"/>
        <w:widowControl w:val="0"/>
        <w:suppressLineNumbers w:val="0"/>
        <w:wordWrap/>
        <w:overflowPunct/>
        <w:topLinePunct w:val="0"/>
        <w:bidi w:val="0"/>
        <w:spacing w:before="0" w:beforeAutospacing="0" w:after="0" w:afterAutospacing="0" w:line="560" w:lineRule="exact"/>
        <w:ind w:left="0" w:right="0" w:firstLine="632" w:firstLineChars="200"/>
        <w:jc w:val="left"/>
        <w:textAlignment w:val="auto"/>
        <w:rPr>
          <w:rFonts w:hint="eastAsia" w:ascii="黑体" w:hAnsi="黑体" w:eastAsia="黑体" w:cs="黑体"/>
          <w:spacing w:val="0"/>
          <w:sz w:val="32"/>
          <w:szCs w:val="32"/>
          <w:lang w:val="en-US"/>
        </w:rPr>
      </w:pPr>
      <w:r>
        <w:rPr>
          <w:rFonts w:hint="eastAsia" w:ascii="黑体" w:hAnsi="黑体" w:eastAsia="黑体" w:cs="黑体"/>
          <w:spacing w:val="0"/>
          <w:kern w:val="2"/>
          <w:sz w:val="32"/>
          <w:szCs w:val="32"/>
          <w:lang w:val="en-US" w:eastAsia="zh-CN" w:bidi="ar"/>
        </w:rPr>
        <w:t>一、主要目标</w:t>
      </w:r>
    </w:p>
    <w:p w14:paraId="046935CD">
      <w:pPr>
        <w:pStyle w:val="2"/>
        <w:keepNext w:val="0"/>
        <w:keepLines w:val="0"/>
        <w:pageBreakBefore w:val="0"/>
        <w:widowControl/>
        <w:wordWrap/>
        <w:overflowPunct/>
        <w:topLinePunct w:val="0"/>
        <w:bidi w:val="0"/>
        <w:spacing w:line="560" w:lineRule="exact"/>
        <w:ind w:left="0" w:firstLine="632" w:firstLineChars="200"/>
        <w:jc w:val="left"/>
        <w:textAlignment w:val="auto"/>
        <w:rPr>
          <w:rFonts w:hint="eastAsia" w:ascii="仿宋_GB2312" w:hAnsi="仿宋_GB2312" w:eastAsia="仿宋_GB2312" w:cs="仿宋_GB2312"/>
          <w:spacing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0"/>
          <w:sz w:val="32"/>
          <w:szCs w:val="32"/>
          <w:lang w:eastAsia="zh-CN"/>
        </w:rPr>
        <w:t>以习近平新时代中国特色社会主义思想为指导，持续落实食品安全“四个最严”要求，坚持监管为民，服务为民理念，通过开展食品安全“你点我检”服务惠民生活动，及时掌握社会热点，积极回应群众关切，加强与公众的互动交流，着力解决老百姓普遍关注的食品安全问题，增强人民群众的获得感和满意度，营造食品安全社会共治共享格局。</w:t>
      </w:r>
    </w:p>
    <w:p w14:paraId="67842EF8">
      <w:pPr>
        <w:keepNext w:val="0"/>
        <w:keepLines w:val="0"/>
        <w:pageBreakBefore w:val="0"/>
        <w:widowControl w:val="0"/>
        <w:suppressLineNumbers w:val="0"/>
        <w:wordWrap/>
        <w:overflowPunct/>
        <w:topLinePunct w:val="0"/>
        <w:bidi w:val="0"/>
        <w:spacing w:before="0" w:beforeAutospacing="0" w:after="0" w:afterAutospacing="0" w:line="560" w:lineRule="exact"/>
        <w:ind w:left="0" w:right="0" w:firstLine="632" w:firstLineChars="200"/>
        <w:jc w:val="left"/>
        <w:textAlignment w:val="auto"/>
        <w:rPr>
          <w:rFonts w:hint="eastAsia" w:ascii="黑体" w:hAnsi="黑体" w:eastAsia="黑体" w:cs="黑体"/>
          <w:spacing w:val="0"/>
          <w:sz w:val="32"/>
          <w:szCs w:val="32"/>
          <w:lang w:val="en-US"/>
        </w:rPr>
      </w:pPr>
      <w:r>
        <w:rPr>
          <w:rFonts w:hint="eastAsia" w:ascii="黑体" w:hAnsi="黑体" w:eastAsia="黑体" w:cs="黑体"/>
          <w:spacing w:val="0"/>
          <w:kern w:val="2"/>
          <w:sz w:val="32"/>
          <w:szCs w:val="32"/>
          <w:lang w:val="en-US" w:eastAsia="zh-CN" w:bidi="ar"/>
        </w:rPr>
        <w:t>二、工作任务</w:t>
      </w:r>
    </w:p>
    <w:p w14:paraId="76D0447E">
      <w:pPr>
        <w:pStyle w:val="2"/>
        <w:keepNext w:val="0"/>
        <w:keepLines w:val="0"/>
        <w:pageBreakBefore w:val="0"/>
        <w:widowControl/>
        <w:tabs>
          <w:tab w:val="left" w:pos="8620"/>
        </w:tabs>
        <w:wordWrap/>
        <w:overflowPunct/>
        <w:topLinePunct w:val="0"/>
        <w:bidi w:val="0"/>
        <w:spacing w:line="560" w:lineRule="exact"/>
        <w:ind w:left="0" w:firstLine="632" w:firstLineChars="200"/>
        <w:jc w:val="left"/>
        <w:textAlignment w:val="auto"/>
        <w:rPr>
          <w:rFonts w:hint="eastAsia" w:ascii="仿宋_GB2312" w:hAnsi="仿宋_GB2312" w:eastAsia="仿宋_GB2312" w:cs="仿宋_GB2312"/>
          <w:spacing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0"/>
          <w:sz w:val="32"/>
          <w:szCs w:val="32"/>
          <w:lang w:eastAsia="zh-CN"/>
        </w:rPr>
        <w:t>紧紧围绕“米袋子”“菜篮子”等日常消费量大、与百姓生活息息相关的食品及食用农产品，扎实开展食品安全“你点我检”专项抽检活动。</w:t>
      </w:r>
    </w:p>
    <w:p w14:paraId="13087BF1">
      <w:pPr>
        <w:pStyle w:val="2"/>
        <w:keepNext w:val="0"/>
        <w:keepLines w:val="0"/>
        <w:pageBreakBefore w:val="0"/>
        <w:widowControl/>
        <w:wordWrap/>
        <w:overflowPunct/>
        <w:topLinePunct w:val="0"/>
        <w:bidi w:val="0"/>
        <w:spacing w:line="560" w:lineRule="exact"/>
        <w:ind w:left="0" w:firstLine="632" w:firstLineChars="200"/>
        <w:jc w:val="left"/>
        <w:textAlignment w:val="auto"/>
        <w:rPr>
          <w:rFonts w:hint="eastAsia" w:ascii="仿宋_GB2312" w:hAnsi="仿宋_GB2312" w:eastAsia="仿宋_GB2312" w:cs="仿宋_GB2312"/>
          <w:spacing w:val="0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spacing w:val="0"/>
          <w:sz w:val="32"/>
          <w:szCs w:val="32"/>
          <w:lang w:eastAsia="zh-CN"/>
        </w:rPr>
        <w:t>（一）明确工作任务。</w:t>
      </w:r>
      <w:r>
        <w:rPr>
          <w:rFonts w:hint="eastAsia" w:ascii="仿宋_GB2312" w:hAnsi="仿宋_GB2312" w:eastAsia="仿宋_GB2312" w:cs="仿宋_GB2312"/>
          <w:spacing w:val="0"/>
          <w:sz w:val="32"/>
          <w:szCs w:val="32"/>
          <w:lang w:val="en-US" w:eastAsia="zh-CN"/>
        </w:rPr>
        <w:t>2025</w:t>
      </w:r>
      <w:r>
        <w:rPr>
          <w:rFonts w:hint="eastAsia" w:ascii="仿宋_GB2312" w:hAnsi="仿宋_GB2312" w:eastAsia="仿宋_GB2312" w:cs="仿宋_GB2312"/>
          <w:spacing w:val="0"/>
          <w:sz w:val="32"/>
          <w:szCs w:val="32"/>
          <w:lang w:eastAsia="zh-CN"/>
        </w:rPr>
        <w:t>年全区共安排“你点我检”</w:t>
      </w:r>
      <w:r>
        <w:rPr>
          <w:rFonts w:hint="eastAsia" w:ascii="仿宋_GB2312" w:hAnsi="仿宋_GB2312" w:eastAsia="仿宋_GB2312" w:cs="仿宋_GB2312"/>
          <w:spacing w:val="0"/>
          <w:sz w:val="32"/>
          <w:szCs w:val="32"/>
          <w:lang w:val="en-US" w:eastAsia="zh-CN"/>
        </w:rPr>
        <w:t>400</w:t>
      </w:r>
      <w:r>
        <w:rPr>
          <w:rFonts w:hint="eastAsia" w:ascii="仿宋_GB2312" w:hAnsi="仿宋_GB2312" w:eastAsia="仿宋_GB2312" w:cs="仿宋_GB2312"/>
          <w:spacing w:val="0"/>
          <w:sz w:val="32"/>
          <w:szCs w:val="32"/>
          <w:lang w:eastAsia="zh-CN"/>
        </w:rPr>
        <w:t>批次，其中食品</w:t>
      </w:r>
      <w:r>
        <w:rPr>
          <w:rFonts w:hint="eastAsia" w:ascii="仿宋_GB2312" w:hAnsi="仿宋_GB2312" w:eastAsia="仿宋_GB2312" w:cs="仿宋_GB2312"/>
          <w:spacing w:val="0"/>
          <w:sz w:val="32"/>
          <w:szCs w:val="32"/>
          <w:lang w:val="en-US" w:eastAsia="zh-CN"/>
        </w:rPr>
        <w:t>180</w:t>
      </w:r>
      <w:r>
        <w:rPr>
          <w:rFonts w:hint="eastAsia" w:ascii="仿宋_GB2312" w:hAnsi="仿宋_GB2312" w:eastAsia="仿宋_GB2312" w:cs="仿宋_GB2312"/>
          <w:spacing w:val="0"/>
          <w:sz w:val="32"/>
          <w:szCs w:val="32"/>
          <w:lang w:eastAsia="zh-CN"/>
        </w:rPr>
        <w:t>批次，食用农产品</w:t>
      </w:r>
      <w:r>
        <w:rPr>
          <w:rFonts w:hint="eastAsia" w:ascii="仿宋_GB2312" w:hAnsi="仿宋_GB2312" w:eastAsia="仿宋_GB2312" w:cs="仿宋_GB2312"/>
          <w:spacing w:val="0"/>
          <w:sz w:val="32"/>
          <w:szCs w:val="32"/>
          <w:lang w:val="en-US" w:eastAsia="zh-CN"/>
        </w:rPr>
        <w:t>220</w:t>
      </w:r>
      <w:r>
        <w:rPr>
          <w:rFonts w:hint="eastAsia" w:ascii="仿宋_GB2312" w:hAnsi="仿宋_GB2312" w:eastAsia="仿宋_GB2312" w:cs="仿宋_GB2312"/>
          <w:spacing w:val="0"/>
          <w:sz w:val="32"/>
          <w:szCs w:val="32"/>
          <w:lang w:eastAsia="zh-CN"/>
        </w:rPr>
        <w:t>批次。</w:t>
      </w:r>
    </w:p>
    <w:p w14:paraId="34D38768">
      <w:pPr>
        <w:pStyle w:val="2"/>
        <w:keepNext w:val="0"/>
        <w:keepLines w:val="0"/>
        <w:pageBreakBefore w:val="0"/>
        <w:widowControl/>
        <w:wordWrap/>
        <w:overflowPunct/>
        <w:topLinePunct w:val="0"/>
        <w:bidi w:val="0"/>
        <w:spacing w:line="560" w:lineRule="exact"/>
        <w:ind w:left="0" w:firstLine="632" w:firstLineChars="200"/>
        <w:jc w:val="left"/>
        <w:textAlignment w:val="auto"/>
        <w:rPr>
          <w:rFonts w:hint="eastAsia" w:ascii="仿宋_GB2312" w:hAnsi="仿宋_GB2312" w:eastAsia="仿宋_GB2312" w:cs="仿宋_GB2312"/>
          <w:spacing w:val="0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spacing w:val="0"/>
          <w:sz w:val="32"/>
          <w:szCs w:val="32"/>
          <w:lang w:eastAsia="zh-CN"/>
        </w:rPr>
        <w:t>（二）规范抽样检验。</w:t>
      </w:r>
      <w:r>
        <w:rPr>
          <w:rFonts w:hint="eastAsia" w:ascii="仿宋_GB2312" w:hAnsi="仿宋_GB2312" w:eastAsia="仿宋_GB2312" w:cs="仿宋_GB2312"/>
          <w:spacing w:val="0"/>
          <w:sz w:val="32"/>
          <w:szCs w:val="32"/>
          <w:lang w:eastAsia="zh-CN"/>
        </w:rPr>
        <w:t>委托具备法定资质条件的食品检验机构，按照《食品安全抽样检验管理办法》、《安徽省食品安全监督抽检实施细则》（</w:t>
      </w:r>
      <w:r>
        <w:rPr>
          <w:rFonts w:hint="eastAsia" w:ascii="仿宋_GB2312" w:hAnsi="仿宋_GB2312" w:eastAsia="仿宋_GB2312" w:cs="仿宋_GB2312"/>
          <w:spacing w:val="0"/>
          <w:sz w:val="32"/>
          <w:szCs w:val="32"/>
          <w:lang w:val="en-US" w:eastAsia="zh-CN"/>
        </w:rPr>
        <w:t>2025</w:t>
      </w:r>
      <w:r>
        <w:rPr>
          <w:rFonts w:hint="eastAsia" w:ascii="仿宋_GB2312" w:hAnsi="仿宋_GB2312" w:eastAsia="仿宋_GB2312" w:cs="仿宋_GB2312"/>
          <w:spacing w:val="0"/>
          <w:sz w:val="32"/>
          <w:szCs w:val="32"/>
          <w:lang w:eastAsia="zh-CN"/>
        </w:rPr>
        <w:t>年版）等规定的抽检程序和要求规范开展抽样检验。“你点我检”相关抽检数据要及时录入国家食品安全抽样检验信息系统，并注明“你点我检”字样。</w:t>
      </w:r>
    </w:p>
    <w:p w14:paraId="653AC0E5">
      <w:pPr>
        <w:pStyle w:val="2"/>
        <w:keepNext w:val="0"/>
        <w:keepLines w:val="0"/>
        <w:pageBreakBefore w:val="0"/>
        <w:widowControl/>
        <w:wordWrap/>
        <w:overflowPunct/>
        <w:topLinePunct w:val="0"/>
        <w:bidi w:val="0"/>
        <w:spacing w:line="560" w:lineRule="exact"/>
        <w:ind w:left="0" w:firstLine="632" w:firstLineChars="200"/>
        <w:jc w:val="left"/>
        <w:textAlignment w:val="auto"/>
        <w:rPr>
          <w:rFonts w:hint="eastAsia" w:ascii="仿宋_GB2312" w:hAnsi="仿宋_GB2312" w:eastAsia="仿宋_GB2312" w:cs="仿宋_GB2312"/>
          <w:spacing w:val="0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spacing w:val="0"/>
          <w:sz w:val="32"/>
          <w:szCs w:val="32"/>
          <w:lang w:eastAsia="zh-CN"/>
        </w:rPr>
        <w:t>（三）及时回应关切。</w:t>
      </w:r>
      <w:r>
        <w:rPr>
          <w:rFonts w:hint="eastAsia" w:ascii="仿宋_GB2312" w:hAnsi="仿宋_GB2312" w:eastAsia="仿宋_GB2312" w:cs="仿宋_GB2312"/>
          <w:spacing w:val="0"/>
          <w:sz w:val="32"/>
          <w:szCs w:val="32"/>
          <w:lang w:eastAsia="zh-CN"/>
        </w:rPr>
        <w:t>按照信息公开有关规定，及时向社会公布“你点我检”抽检结果，不合格食品核查处置结果及解读等信息，加强与行业协会的食品安全风险交流，增进消费者对食品安全知识和监管工作的了解，及时回应公众对食品安全的关切。</w:t>
      </w:r>
    </w:p>
    <w:p w14:paraId="6F93B243">
      <w:pPr>
        <w:keepNext w:val="0"/>
        <w:keepLines w:val="0"/>
        <w:pageBreakBefore w:val="0"/>
        <w:widowControl w:val="0"/>
        <w:suppressLineNumbers w:val="0"/>
        <w:wordWrap/>
        <w:overflowPunct/>
        <w:topLinePunct w:val="0"/>
        <w:bidi w:val="0"/>
        <w:spacing w:before="0" w:beforeAutospacing="0" w:after="0" w:afterAutospacing="0" w:line="560" w:lineRule="exact"/>
        <w:ind w:left="0" w:right="0" w:firstLine="632" w:firstLineChars="200"/>
        <w:jc w:val="left"/>
        <w:textAlignment w:val="auto"/>
        <w:rPr>
          <w:rFonts w:hint="eastAsia" w:ascii="黑体" w:hAnsi="黑体" w:eastAsia="黑体" w:cs="黑体"/>
          <w:spacing w:val="0"/>
          <w:sz w:val="32"/>
          <w:szCs w:val="32"/>
          <w:lang w:val="en-US"/>
        </w:rPr>
      </w:pPr>
      <w:r>
        <w:rPr>
          <w:rFonts w:hint="eastAsia" w:ascii="黑体" w:hAnsi="黑体" w:eastAsia="黑体" w:cs="黑体"/>
          <w:spacing w:val="0"/>
          <w:kern w:val="2"/>
          <w:sz w:val="32"/>
          <w:szCs w:val="32"/>
          <w:lang w:val="en-US" w:eastAsia="zh-CN" w:bidi="ar"/>
        </w:rPr>
        <w:t>三、活动形式</w:t>
      </w:r>
    </w:p>
    <w:p w14:paraId="3329CF85">
      <w:pPr>
        <w:pStyle w:val="2"/>
        <w:keepNext w:val="0"/>
        <w:keepLines w:val="0"/>
        <w:pageBreakBefore w:val="0"/>
        <w:widowControl/>
        <w:wordWrap/>
        <w:overflowPunct/>
        <w:topLinePunct w:val="0"/>
        <w:bidi w:val="0"/>
        <w:spacing w:line="560" w:lineRule="exact"/>
        <w:ind w:left="0" w:firstLine="632" w:firstLineChars="200"/>
        <w:jc w:val="left"/>
        <w:textAlignment w:val="auto"/>
        <w:rPr>
          <w:rFonts w:hint="eastAsia" w:ascii="仿宋_GB2312" w:hAnsi="仿宋_GB2312" w:eastAsia="仿宋_GB2312" w:cs="仿宋_GB2312"/>
          <w:spacing w:val="0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spacing w:val="0"/>
          <w:sz w:val="32"/>
          <w:szCs w:val="32"/>
          <w:lang w:eastAsia="zh-CN"/>
        </w:rPr>
        <w:t>（一）网络新媒体征集。</w:t>
      </w:r>
      <w:r>
        <w:rPr>
          <w:rFonts w:hint="eastAsia" w:ascii="仿宋_GB2312" w:hAnsi="仿宋_GB2312" w:eastAsia="仿宋_GB2312" w:cs="仿宋_GB2312"/>
          <w:spacing w:val="0"/>
          <w:sz w:val="32"/>
          <w:szCs w:val="32"/>
          <w:lang w:eastAsia="zh-CN"/>
        </w:rPr>
        <w:t>通过网站、微信公众号等平台设立“你点我检”专栏或投票链接，由公众评选出最关注、最期待、最急需开展抽样检测的食品种类、抽样场所，根据点击情况进行统计，得票率较高的食品种类和场所列为重点抽检对象。</w:t>
      </w:r>
    </w:p>
    <w:p w14:paraId="33B82124">
      <w:pPr>
        <w:pStyle w:val="2"/>
        <w:keepNext w:val="0"/>
        <w:keepLines w:val="0"/>
        <w:pageBreakBefore w:val="0"/>
        <w:widowControl/>
        <w:wordWrap/>
        <w:overflowPunct/>
        <w:topLinePunct w:val="0"/>
        <w:bidi w:val="0"/>
        <w:spacing w:line="560" w:lineRule="exact"/>
        <w:ind w:left="0" w:firstLine="632" w:firstLineChars="200"/>
        <w:jc w:val="left"/>
        <w:textAlignment w:val="auto"/>
        <w:rPr>
          <w:rFonts w:hint="eastAsia" w:ascii="仿宋_GB2312" w:hAnsi="仿宋_GB2312" w:eastAsia="仿宋_GB2312" w:cs="仿宋_GB2312"/>
          <w:spacing w:val="0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spacing w:val="0"/>
          <w:sz w:val="32"/>
          <w:szCs w:val="32"/>
          <w:lang w:eastAsia="zh-CN"/>
        </w:rPr>
        <w:t>（二）现场征集。</w:t>
      </w:r>
      <w:r>
        <w:rPr>
          <w:rFonts w:hint="eastAsia" w:ascii="仿宋_GB2312" w:hAnsi="仿宋_GB2312" w:eastAsia="仿宋_GB2312" w:cs="仿宋_GB2312"/>
          <w:spacing w:val="0"/>
          <w:sz w:val="32"/>
          <w:szCs w:val="32"/>
          <w:lang w:eastAsia="zh-CN"/>
        </w:rPr>
        <w:t>在食品安全宣传周、国庆等重要节点，组织执法人员进农村、进社区、进校园、进商超，现场征集与群众生活息息相关，且存在安全风险的食品，并将群众反映意见比较集中的商超、菜市场、食品生产企业、小作坊等相关场所作为重点抽检类别和抽检场所。</w:t>
      </w:r>
    </w:p>
    <w:p w14:paraId="73B5EEBF">
      <w:pPr>
        <w:pStyle w:val="2"/>
        <w:keepNext w:val="0"/>
        <w:keepLines w:val="0"/>
        <w:pageBreakBefore w:val="0"/>
        <w:widowControl/>
        <w:wordWrap/>
        <w:overflowPunct/>
        <w:topLinePunct w:val="0"/>
        <w:bidi w:val="0"/>
        <w:spacing w:line="560" w:lineRule="exact"/>
        <w:ind w:left="0" w:firstLine="632" w:firstLineChars="200"/>
        <w:jc w:val="left"/>
        <w:textAlignment w:val="auto"/>
        <w:rPr>
          <w:rFonts w:hint="eastAsia" w:ascii="仿宋_GB2312" w:hAnsi="仿宋_GB2312" w:eastAsia="仿宋_GB2312" w:cs="仿宋_GB2312"/>
          <w:spacing w:val="0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spacing w:val="0"/>
          <w:sz w:val="32"/>
          <w:szCs w:val="32"/>
          <w:lang w:eastAsia="zh-CN"/>
        </w:rPr>
        <w:t>（三）用好文化标识。</w:t>
      </w:r>
      <w:r>
        <w:rPr>
          <w:rFonts w:hint="eastAsia" w:ascii="仿宋_GB2312" w:hAnsi="仿宋_GB2312" w:eastAsia="仿宋_GB2312" w:cs="仿宋_GB2312"/>
          <w:spacing w:val="0"/>
          <w:sz w:val="32"/>
          <w:szCs w:val="32"/>
          <w:lang w:eastAsia="zh-CN"/>
        </w:rPr>
        <w:t>规范使用食品安全“你点我检”文化标识，制作印有“你点我检”文化标识的易拉宝、展板、宣传手册等，进一步提升“你点我检”活动的社会影响力和公众知晓力，有效提升“你点我检”品牌形象。</w:t>
      </w:r>
    </w:p>
    <w:p w14:paraId="1E53CD38">
      <w:pPr>
        <w:keepNext w:val="0"/>
        <w:keepLines w:val="0"/>
        <w:pageBreakBefore w:val="0"/>
        <w:widowControl w:val="0"/>
        <w:suppressLineNumbers w:val="0"/>
        <w:wordWrap/>
        <w:overflowPunct/>
        <w:topLinePunct w:val="0"/>
        <w:bidi w:val="0"/>
        <w:spacing w:before="0" w:beforeAutospacing="0" w:after="0" w:afterAutospacing="0" w:line="560" w:lineRule="exact"/>
        <w:ind w:left="0" w:right="0" w:firstLine="632" w:firstLineChars="200"/>
        <w:jc w:val="left"/>
        <w:textAlignment w:val="auto"/>
        <w:rPr>
          <w:rFonts w:hint="eastAsia" w:ascii="黑体" w:hAnsi="黑体" w:eastAsia="黑体" w:cs="黑体"/>
          <w:spacing w:val="0"/>
          <w:sz w:val="32"/>
          <w:szCs w:val="32"/>
          <w:lang w:val="en-US"/>
        </w:rPr>
      </w:pPr>
      <w:r>
        <w:rPr>
          <w:rFonts w:hint="eastAsia" w:ascii="黑体" w:hAnsi="黑体" w:eastAsia="黑体" w:cs="黑体"/>
          <w:spacing w:val="0"/>
          <w:kern w:val="2"/>
          <w:sz w:val="32"/>
          <w:szCs w:val="32"/>
          <w:lang w:val="en-US" w:eastAsia="zh-CN" w:bidi="ar"/>
        </w:rPr>
        <w:t>四、工作要求</w:t>
      </w:r>
    </w:p>
    <w:p w14:paraId="3E78AD97">
      <w:pPr>
        <w:pStyle w:val="2"/>
        <w:keepNext w:val="0"/>
        <w:keepLines w:val="0"/>
        <w:pageBreakBefore w:val="0"/>
        <w:widowControl/>
        <w:wordWrap/>
        <w:overflowPunct/>
        <w:topLinePunct w:val="0"/>
        <w:bidi w:val="0"/>
        <w:spacing w:line="560" w:lineRule="exact"/>
        <w:ind w:left="0" w:firstLine="632" w:firstLineChars="200"/>
        <w:jc w:val="left"/>
        <w:textAlignment w:val="auto"/>
        <w:rPr>
          <w:rFonts w:hint="eastAsia" w:ascii="仿宋_GB2312" w:hAnsi="仿宋_GB2312" w:eastAsia="仿宋_GB2312" w:cs="仿宋_GB2312"/>
          <w:spacing w:val="0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spacing w:val="0"/>
          <w:sz w:val="32"/>
          <w:szCs w:val="32"/>
          <w:lang w:eastAsia="zh-CN"/>
        </w:rPr>
        <w:t>（一）高度重视。</w:t>
      </w:r>
      <w:r>
        <w:rPr>
          <w:rFonts w:hint="eastAsia" w:ascii="仿宋_GB2312" w:hAnsi="仿宋_GB2312" w:eastAsia="仿宋_GB2312" w:cs="仿宋_GB2312"/>
          <w:spacing w:val="0"/>
          <w:sz w:val="32"/>
          <w:szCs w:val="32"/>
          <w:lang w:eastAsia="zh-CN"/>
        </w:rPr>
        <w:t>提前谋划，周密部署，确保“你点我检”抽样品种、区域、场所等各有侧重，着力提升抽检靶向性。要以“你点我检”被列为民生实事项目为契机，把落实民生实事摆在重要位置，确保“你点我检”民生实事工作高质量完成。</w:t>
      </w:r>
    </w:p>
    <w:p w14:paraId="4374FD62">
      <w:pPr>
        <w:pStyle w:val="2"/>
        <w:keepNext w:val="0"/>
        <w:keepLines w:val="0"/>
        <w:pageBreakBefore w:val="0"/>
        <w:widowControl/>
        <w:wordWrap/>
        <w:overflowPunct/>
        <w:topLinePunct w:val="0"/>
        <w:bidi w:val="0"/>
        <w:spacing w:line="560" w:lineRule="exact"/>
        <w:ind w:left="0" w:firstLine="632" w:firstLineChars="200"/>
        <w:jc w:val="left"/>
        <w:textAlignment w:val="auto"/>
        <w:rPr>
          <w:rFonts w:hint="eastAsia" w:ascii="仿宋_GB2312" w:hAnsi="仿宋_GB2312" w:eastAsia="仿宋_GB2312" w:cs="仿宋_GB2312"/>
          <w:spacing w:val="0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spacing w:val="0"/>
          <w:sz w:val="32"/>
          <w:szCs w:val="32"/>
          <w:lang w:eastAsia="zh-CN"/>
        </w:rPr>
        <w:t>（二）强化宣传。</w:t>
      </w:r>
      <w:r>
        <w:rPr>
          <w:rFonts w:hint="eastAsia" w:ascii="仿宋_GB2312" w:hAnsi="仿宋_GB2312" w:eastAsia="仿宋_GB2312" w:cs="仿宋_GB2312"/>
          <w:spacing w:val="0"/>
          <w:sz w:val="32"/>
          <w:szCs w:val="32"/>
          <w:lang w:eastAsia="zh-CN"/>
        </w:rPr>
        <w:t>充分利用广播、电视、报纸、杂志，以及传播范围广、公众喜闻乐见的微博、抖音等新媒体，展示市本级“你点我检”海报（印有调查问卷二维码），广泛吸引公众参与，不断提升“你点我检”的品牌效应和群众知晓度、参与度，不断提升食品抽检工作影响力、权威性和公信力。</w:t>
      </w:r>
    </w:p>
    <w:p w14:paraId="4A93A4E1">
      <w:pPr>
        <w:keepNext w:val="0"/>
        <w:keepLines w:val="0"/>
        <w:pageBreakBefore w:val="0"/>
        <w:widowControl w:val="0"/>
        <w:suppressLineNumbers w:val="0"/>
        <w:wordWrap/>
        <w:overflowPunct/>
        <w:topLinePunct w:val="0"/>
        <w:bidi w:val="0"/>
        <w:spacing w:before="0" w:beforeAutospacing="0" w:after="0" w:afterAutospacing="0" w:line="560" w:lineRule="exact"/>
        <w:ind w:left="0" w:right="0" w:firstLine="632" w:firstLineChars="200"/>
        <w:jc w:val="left"/>
        <w:textAlignment w:val="auto"/>
        <w:rPr>
          <w:rFonts w:hint="eastAsia" w:ascii="仿宋_GB2312" w:hAnsi="仿宋_GB2312" w:eastAsia="仿宋_GB2312" w:cs="仿宋_GB2312"/>
          <w:spacing w:val="0"/>
          <w:sz w:val="32"/>
          <w:szCs w:val="32"/>
          <w:lang w:val="en-US"/>
        </w:rPr>
      </w:pPr>
    </w:p>
    <w:p w14:paraId="5A2C2065">
      <w:pPr>
        <w:keepNext w:val="0"/>
        <w:keepLines w:val="0"/>
        <w:pageBreakBefore w:val="0"/>
        <w:widowControl w:val="0"/>
        <w:suppressLineNumbers w:val="0"/>
        <w:wordWrap/>
        <w:overflowPunct/>
        <w:topLinePunct w:val="0"/>
        <w:bidi w:val="0"/>
        <w:spacing w:before="0" w:beforeAutospacing="0" w:after="0" w:afterAutospacing="0" w:line="560" w:lineRule="exact"/>
        <w:ind w:right="0"/>
        <w:jc w:val="left"/>
        <w:textAlignment w:val="auto"/>
        <w:rPr>
          <w:rFonts w:hint="eastAsia" w:ascii="仿宋_GB2312" w:hAnsi="仿宋_GB2312" w:eastAsia="仿宋_GB2312" w:cs="仿宋_GB2312"/>
          <w:spacing w:val="0"/>
          <w:sz w:val="32"/>
          <w:szCs w:val="32"/>
          <w:lang w:val="en-US"/>
        </w:rPr>
      </w:pPr>
    </w:p>
    <w:p w14:paraId="18A22F9E">
      <w:pPr>
        <w:keepNext w:val="0"/>
        <w:keepLines w:val="0"/>
        <w:pageBreakBefore w:val="0"/>
        <w:widowControl w:val="0"/>
        <w:suppressLineNumbers w:val="0"/>
        <w:wordWrap/>
        <w:overflowPunct/>
        <w:topLinePunct w:val="0"/>
        <w:bidi w:val="0"/>
        <w:spacing w:before="0" w:beforeAutospacing="0" w:after="0" w:afterAutospacing="0" w:line="560" w:lineRule="exact"/>
        <w:ind w:right="0"/>
        <w:jc w:val="left"/>
        <w:textAlignment w:val="auto"/>
        <w:rPr>
          <w:rFonts w:hint="eastAsia" w:ascii="仿宋_GB2312" w:hAnsi="仿宋_GB2312" w:eastAsia="仿宋_GB2312" w:cs="仿宋_GB2312"/>
          <w:spacing w:val="0"/>
          <w:sz w:val="32"/>
          <w:szCs w:val="32"/>
          <w:lang w:val="en-US"/>
        </w:rPr>
      </w:pPr>
    </w:p>
    <w:p w14:paraId="5C784EB1">
      <w:pPr>
        <w:pStyle w:val="2"/>
        <w:keepNext w:val="0"/>
        <w:keepLines w:val="0"/>
        <w:pageBreakBefore w:val="0"/>
        <w:widowControl/>
        <w:wordWrap/>
        <w:overflowPunct/>
        <w:topLinePunct w:val="0"/>
        <w:bidi w:val="0"/>
        <w:spacing w:line="560" w:lineRule="exact"/>
        <w:ind w:firstLine="4108" w:firstLineChars="1300"/>
        <w:jc w:val="left"/>
        <w:textAlignment w:val="auto"/>
        <w:rPr>
          <w:rFonts w:hint="eastAsia" w:ascii="仿宋_GB2312" w:hAnsi="仿宋_GB2312" w:eastAsia="仿宋_GB2312" w:cs="仿宋_GB2312"/>
          <w:spacing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0"/>
          <w:sz w:val="32"/>
          <w:szCs w:val="32"/>
          <w:lang w:eastAsia="zh-CN"/>
        </w:rPr>
        <w:t>池州市贵池区市场监督管理局</w:t>
      </w:r>
    </w:p>
    <w:p w14:paraId="5FC65CCF">
      <w:pPr>
        <w:pStyle w:val="2"/>
        <w:keepNext w:val="0"/>
        <w:keepLines w:val="0"/>
        <w:pageBreakBefore w:val="0"/>
        <w:widowControl/>
        <w:wordWrap/>
        <w:overflowPunct/>
        <w:topLinePunct w:val="0"/>
        <w:bidi w:val="0"/>
        <w:spacing w:line="560" w:lineRule="exact"/>
        <w:ind w:firstLine="5056" w:firstLineChars="1600"/>
        <w:jc w:val="left"/>
        <w:textAlignment w:val="auto"/>
        <w:rPr>
          <w:rFonts w:hint="eastAsia" w:ascii="仿宋_GB2312" w:hAnsi="仿宋_GB2312" w:eastAsia="仿宋_GB2312" w:cs="仿宋_GB2312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0"/>
          <w:sz w:val="32"/>
          <w:szCs w:val="32"/>
          <w:lang w:val="en-US"/>
        </w:rPr>
        <w:t>2025年3月</w:t>
      </w:r>
      <w:r>
        <w:rPr>
          <w:rFonts w:hint="eastAsia" w:ascii="仿宋_GB2312" w:hAnsi="仿宋_GB2312" w:eastAsia="仿宋_GB2312" w:cs="仿宋_GB2312"/>
          <w:spacing w:val="0"/>
          <w:sz w:val="32"/>
          <w:szCs w:val="32"/>
          <w:lang w:val="en-US" w:eastAsia="zh-CN"/>
        </w:rPr>
        <w:t>20</w:t>
      </w:r>
      <w:r>
        <w:rPr>
          <w:rFonts w:hint="eastAsia" w:ascii="仿宋_GB2312" w:hAnsi="仿宋_GB2312" w:eastAsia="仿宋_GB2312" w:cs="仿宋_GB2312"/>
          <w:spacing w:val="0"/>
          <w:sz w:val="32"/>
          <w:szCs w:val="32"/>
          <w:lang w:val="en-US"/>
        </w:rPr>
        <w:t>日</w:t>
      </w:r>
      <w:bookmarkEnd w:id="1"/>
    </w:p>
    <w:sectPr>
      <w:pgSz w:w="11906" w:h="16838"/>
      <w:pgMar w:top="2098" w:right="1474" w:bottom="1985" w:left="1588" w:header="851" w:footer="1135" w:gutter="0"/>
      <w:pgNumType w:fmt="numberInDash"/>
      <w:cols w:space="425" w:num="1"/>
      <w:docGrid w:type="linesAndChars" w:linePitch="579" w:charSpace="-8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仿宋简体">
    <w:altName w:val="微软雅黑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8BE3F65"/>
    <w:rsid w:val="11CE7B1F"/>
    <w:rsid w:val="28BE3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7"/>
    <w:qFormat/>
    <w:uiPriority w:val="0"/>
    <w:pPr>
      <w:keepNext w:val="0"/>
      <w:keepLines w:val="0"/>
      <w:widowControl/>
      <w:suppressLineNumbers w:val="0"/>
      <w:kinsoku w:val="0"/>
      <w:autoSpaceDE w:val="0"/>
      <w:autoSpaceDN w:val="0"/>
      <w:adjustRightInd w:val="0"/>
      <w:snapToGrid w:val="0"/>
      <w:spacing w:before="0" w:beforeAutospacing="0" w:after="0" w:afterAutospacing="0"/>
      <w:ind w:left="0" w:right="0"/>
      <w:jc w:val="left"/>
    </w:pPr>
    <w:rPr>
      <w:rFonts w:hint="eastAsia" w:ascii="仿宋_GB2312" w:hAnsi="仿宋_GB2312" w:eastAsia="仿宋_GB2312" w:cs="仿宋_GB2312"/>
      <w:color w:val="000000"/>
      <w:kern w:val="0"/>
      <w:sz w:val="31"/>
      <w:szCs w:val="31"/>
      <w:lang w:val="en-US" w:eastAsia="zh-CN" w:bidi="ar"/>
    </w:rPr>
  </w:style>
  <w:style w:type="paragraph" w:styleId="3">
    <w:name w:val="foot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link w:val="8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customStyle="1" w:styleId="7">
    <w:name w:val="正文文本 字符"/>
    <w:basedOn w:val="6"/>
    <w:link w:val="2"/>
    <w:qFormat/>
    <w:uiPriority w:val="0"/>
    <w:rPr>
      <w:rFonts w:hint="eastAsia" w:ascii="仿宋_GB2312" w:hAnsi="仿宋_GB2312" w:eastAsia="仿宋_GB2312" w:cs="仿宋_GB2312"/>
      <w:snapToGrid/>
      <w:color w:val="000000"/>
      <w:sz w:val="31"/>
      <w:szCs w:val="31"/>
      <w:lang w:eastAsia="en-US"/>
    </w:rPr>
  </w:style>
  <w:style w:type="character" w:customStyle="1" w:styleId="8">
    <w:name w:val="页眉 Char"/>
    <w:basedOn w:val="6"/>
    <w:link w:val="4"/>
    <w:qFormat/>
    <w:uiPriority w:val="0"/>
    <w:rPr>
      <w:rFonts w:hint="eastAsia" w:ascii="仿宋_GB2312" w:eastAsia="仿宋_GB2312" w:cs="仿宋_GB2312"/>
      <w:kern w:val="2"/>
      <w:sz w:val="18"/>
      <w:szCs w:val="18"/>
    </w:rPr>
  </w:style>
  <w:style w:type="character" w:customStyle="1" w:styleId="9">
    <w:name w:val="页脚 Char"/>
    <w:basedOn w:val="6"/>
    <w:link w:val="3"/>
    <w:qFormat/>
    <w:uiPriority w:val="0"/>
    <w:rPr>
      <w:rFonts w:hint="eastAsia" w:ascii="仿宋_GB2312" w:eastAsia="仿宋_GB2312" w:cs="仿宋_GB2312"/>
      <w:kern w:val="2"/>
      <w:sz w:val="18"/>
      <w:szCs w:val="18"/>
    </w:rPr>
  </w:style>
  <w:style w:type="character" w:customStyle="1" w:styleId="10">
    <w:name w:val="页眉 字符"/>
    <w:basedOn w:val="6"/>
    <w:qFormat/>
    <w:uiPriority w:val="0"/>
    <w:rPr>
      <w:rFonts w:hint="eastAsia" w:ascii="仿宋_GB2312" w:eastAsia="仿宋_GB2312" w:cs="仿宋_GB2312"/>
      <w:kern w:val="2"/>
      <w:sz w:val="18"/>
      <w:szCs w:val="18"/>
    </w:rPr>
  </w:style>
  <w:style w:type="character" w:customStyle="1" w:styleId="11">
    <w:name w:val="页脚 字符"/>
    <w:basedOn w:val="6"/>
    <w:qFormat/>
    <w:uiPriority w:val="0"/>
    <w:rPr>
      <w:rFonts w:hint="eastAsia" w:ascii="仿宋_GB2312" w:eastAsia="仿宋_GB2312" w:cs="仿宋_GB2312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1208</Words>
  <Characters>1234</Characters>
  <Lines>0</Lines>
  <Paragraphs>0</Paragraphs>
  <TotalTime>0</TotalTime>
  <ScaleCrop>false</ScaleCrop>
  <LinksUpToDate>false</LinksUpToDate>
  <CharactersWithSpaces>1234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2025-03-20T07:23:00Z</dcterms:created>
  <dc:creator>孙蕾</dc:creator>
  <cp:lastModifiedBy>孙蕾</cp:lastModifiedBy>
  <dcterms:modified xsi:type="dcterms:W3CDTF">2025-06-10T07:19:40Z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3F910195B6BF41F380B45764C5B897AB_11</vt:lpwstr>
  </property>
  <property fmtid="{D5CDD505-2E9C-101B-9397-08002B2CF9AE}" pid="4" name="KSOTemplateDocerSaveRecord">
    <vt:lpwstr>eyJoZGlkIjoiNjc4MzFkNmM0NDU0MTBkNjEyM2ZlNDhiOGI1M2NlOTkiLCJ1c2VySWQiOiIyMzIxODYxNTIifQ==</vt:lpwstr>
  </property>
</Properties>
</file>