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9560F0">
      <w:pPr>
        <w:pStyle w:val="6"/>
        <w:spacing w:before="0" w:beforeAutospacing="0" w:after="0" w:afterAutospacing="0" w:line="520" w:lineRule="atLeast"/>
        <w:jc w:val="center"/>
        <w:rPr>
          <w:rFonts w:hint="eastAsia" w:ascii="仿宋_GB2312" w:hAnsi="华文中宋"/>
          <w:szCs w:val="32"/>
        </w:rPr>
      </w:pPr>
      <w:r>
        <w:rPr>
          <w:rFonts w:hint="eastAsia" w:ascii="仿宋_GB2312" w:hAnsi="华文中宋"/>
          <w:szCs w:val="32"/>
          <w:lang w:val="en-US" w:eastAsia="zh-CN"/>
        </w:rPr>
        <w:t xml:space="preserve"> </w:t>
      </w:r>
    </w:p>
    <w:p w14:paraId="26896B52">
      <w:pPr>
        <w:pStyle w:val="6"/>
        <w:spacing w:before="0" w:beforeAutospacing="0" w:after="0" w:afterAutospacing="0" w:line="520" w:lineRule="atLeast"/>
        <w:jc w:val="center"/>
        <w:rPr>
          <w:rFonts w:hint="eastAsia" w:ascii="仿宋_GB2312" w:hAnsi="Times New Roman" w:eastAsia="仿宋_GB2312" w:cs="Times New Roman"/>
          <w:color w:val="000000"/>
          <w:kern w:val="2"/>
          <w:sz w:val="32"/>
          <w:szCs w:val="32"/>
          <w:lang w:val="en-US" w:eastAsia="zh-CN" w:bidi="ar-SA"/>
        </w:rPr>
      </w:pPr>
      <w:r>
        <w:rPr>
          <w:rFonts w:hint="eastAsia" w:ascii="仿宋_GB2312" w:hAnsi="Times New Roman" w:eastAsia="仿宋_GB2312" w:cs="Times New Roman"/>
          <w:color w:val="000000"/>
          <w:kern w:val="2"/>
          <w:sz w:val="32"/>
          <w:szCs w:val="32"/>
          <w:lang w:val="en-US" w:eastAsia="zh-CN" w:bidi="ar-SA"/>
        </w:rPr>
        <w:t>池街处〔2024〕48 号</w:t>
      </w:r>
    </w:p>
    <w:p w14:paraId="56094190">
      <w:pPr>
        <w:spacing w:line="320" w:lineRule="exact"/>
        <w:rPr>
          <w:rFonts w:hint="eastAsia" w:ascii="楷体" w:hAnsi="楷体" w:eastAsia="楷体"/>
          <w:szCs w:val="32"/>
        </w:rPr>
      </w:pPr>
    </w:p>
    <w:p w14:paraId="5A79CCE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val="0"/>
          <w:spacing w:val="-20"/>
          <w:sz w:val="44"/>
          <w:szCs w:val="44"/>
        </w:rPr>
      </w:pPr>
      <w:r>
        <w:rPr>
          <w:rFonts w:hint="eastAsia" w:ascii="方正小标宋简体" w:hAnsi="方正小标宋简体" w:eastAsia="方正小标宋简体" w:cs="方正小标宋简体"/>
          <w:b w:val="0"/>
          <w:bCs w:val="0"/>
          <w:spacing w:val="-20"/>
          <w:sz w:val="44"/>
          <w:szCs w:val="44"/>
        </w:rPr>
        <w:t>关于</w:t>
      </w:r>
      <w:r>
        <w:rPr>
          <w:rFonts w:hint="eastAsia" w:ascii="方正小标宋简体" w:hAnsi="方正小标宋简体" w:eastAsia="方正小标宋简体" w:cs="方正小标宋简体"/>
          <w:b w:val="0"/>
          <w:bCs w:val="0"/>
          <w:spacing w:val="-20"/>
          <w:sz w:val="44"/>
          <w:szCs w:val="44"/>
          <w:lang w:eastAsia="zh-CN"/>
        </w:rPr>
        <w:t>印发《池阳街道零星应急工程管理办法》</w:t>
      </w:r>
      <w:r>
        <w:rPr>
          <w:rFonts w:hint="eastAsia" w:ascii="方正小标宋简体" w:hAnsi="方正小标宋简体" w:eastAsia="方正小标宋简体" w:cs="方正小标宋简体"/>
          <w:b w:val="0"/>
          <w:bCs w:val="0"/>
          <w:spacing w:val="-20"/>
          <w:sz w:val="44"/>
          <w:szCs w:val="44"/>
        </w:rPr>
        <w:t>的通知</w:t>
      </w:r>
    </w:p>
    <w:p w14:paraId="406E929D">
      <w:pPr>
        <w:spacing w:line="580" w:lineRule="exact"/>
        <w:jc w:val="center"/>
        <w:rPr>
          <w:rFonts w:hint="eastAsia" w:ascii="黑体" w:hAnsi="黑体" w:eastAsia="黑体" w:cs="Times New Roman"/>
          <w:b/>
          <w:sz w:val="44"/>
          <w:szCs w:val="44"/>
          <w:lang w:eastAsia="zh-CN"/>
        </w:rPr>
      </w:pPr>
    </w:p>
    <w:p w14:paraId="34FEA0CE">
      <w:pPr>
        <w:jc w:val="lef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各社区、街道各部门：</w:t>
      </w:r>
    </w:p>
    <w:p w14:paraId="765C1ED0">
      <w:pPr>
        <w:ind w:firstLine="640" w:firstLineChars="200"/>
        <w:jc w:val="lef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《池阳街道零星应急工程管理办法》已经</w:t>
      </w:r>
      <w:r>
        <w:rPr>
          <w:rFonts w:hint="eastAsia" w:ascii="仿宋_GB2312" w:hAnsi="仿宋_GB2312" w:eastAsia="仿宋_GB2312" w:cs="仿宋_GB2312"/>
          <w:sz w:val="32"/>
          <w:szCs w:val="32"/>
          <w:lang w:val="en-US" w:eastAsia="zh-CN"/>
        </w:rPr>
        <w:t>9月27日</w:t>
      </w:r>
      <w:r>
        <w:rPr>
          <w:rFonts w:hint="eastAsia" w:ascii="仿宋_GB2312" w:hAnsi="仿宋_GB2312" w:eastAsia="仿宋_GB2312" w:cs="仿宋_GB2312"/>
          <w:sz w:val="32"/>
          <w:szCs w:val="32"/>
          <w:lang w:eastAsia="zh-CN"/>
        </w:rPr>
        <w:t>街道党工委（扩大）会议审议通过，现印发给你们，请认真抓好贯彻落实。</w:t>
      </w:r>
    </w:p>
    <w:p w14:paraId="1928DE1F">
      <w:pPr>
        <w:ind w:firstLine="640" w:firstLineChars="200"/>
        <w:jc w:val="left"/>
        <w:rPr>
          <w:rFonts w:hint="eastAsia" w:ascii="仿宋_GB2312" w:hAnsi="仿宋_GB2312" w:eastAsia="仿宋_GB2312" w:cs="仿宋_GB2312"/>
          <w:sz w:val="32"/>
          <w:szCs w:val="32"/>
          <w:lang w:eastAsia="zh-CN"/>
        </w:rPr>
      </w:pPr>
    </w:p>
    <w:p w14:paraId="235AB902">
      <w:pPr>
        <w:ind w:firstLine="4800" w:firstLineChars="1500"/>
        <w:jc w:val="lef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贵池区池阳街道办事处</w:t>
      </w:r>
    </w:p>
    <w:p w14:paraId="463BEF33">
      <w:pPr>
        <w:ind w:firstLine="5440" w:firstLineChars="1700"/>
        <w:jc w:val="lef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2024年9月30日</w:t>
      </w:r>
    </w:p>
    <w:p w14:paraId="51932156">
      <w:pPr>
        <w:spacing w:line="580" w:lineRule="exact"/>
        <w:jc w:val="center"/>
        <w:rPr>
          <w:rFonts w:hint="eastAsia" w:ascii="黑体" w:hAnsi="黑体" w:eastAsia="黑体" w:cs="Times New Roman"/>
          <w:b/>
          <w:sz w:val="44"/>
          <w:szCs w:val="44"/>
          <w:lang w:eastAsia="zh-CN"/>
        </w:rPr>
      </w:pPr>
    </w:p>
    <w:p w14:paraId="28CEF6A7">
      <w:pPr>
        <w:spacing w:line="580" w:lineRule="exact"/>
        <w:jc w:val="center"/>
        <w:rPr>
          <w:rFonts w:hint="eastAsia" w:ascii="黑体" w:hAnsi="黑体" w:eastAsia="黑体" w:cs="Times New Roman"/>
          <w:b/>
          <w:sz w:val="44"/>
          <w:szCs w:val="44"/>
          <w:lang w:eastAsia="zh-CN"/>
        </w:rPr>
      </w:pPr>
    </w:p>
    <w:p w14:paraId="344E4E75">
      <w:pPr>
        <w:spacing w:line="580" w:lineRule="exact"/>
        <w:jc w:val="center"/>
        <w:rPr>
          <w:rFonts w:hint="eastAsia" w:ascii="黑体" w:hAnsi="黑体" w:eastAsia="黑体" w:cs="Times New Roman"/>
          <w:b/>
          <w:sz w:val="44"/>
          <w:szCs w:val="44"/>
          <w:lang w:eastAsia="zh-CN"/>
        </w:rPr>
      </w:pPr>
    </w:p>
    <w:p w14:paraId="18A54AB5">
      <w:pPr>
        <w:spacing w:line="580" w:lineRule="exact"/>
        <w:jc w:val="center"/>
        <w:rPr>
          <w:rFonts w:hint="eastAsia" w:ascii="黑体" w:hAnsi="黑体" w:eastAsia="黑体" w:cs="Times New Roman"/>
          <w:b/>
          <w:sz w:val="44"/>
          <w:szCs w:val="44"/>
          <w:lang w:eastAsia="zh-CN"/>
        </w:rPr>
      </w:pPr>
    </w:p>
    <w:p w14:paraId="361D746A">
      <w:pPr>
        <w:spacing w:line="580" w:lineRule="exact"/>
        <w:jc w:val="center"/>
        <w:rPr>
          <w:rFonts w:hint="eastAsia" w:ascii="黑体" w:hAnsi="黑体" w:eastAsia="黑体" w:cs="Times New Roman"/>
          <w:b/>
          <w:sz w:val="44"/>
          <w:szCs w:val="44"/>
          <w:lang w:eastAsia="zh-CN"/>
        </w:rPr>
      </w:pPr>
    </w:p>
    <w:p w14:paraId="30CB7AA0">
      <w:pPr>
        <w:spacing w:line="580" w:lineRule="exact"/>
        <w:jc w:val="center"/>
        <w:rPr>
          <w:rFonts w:hint="eastAsia" w:ascii="黑体" w:hAnsi="黑体" w:eastAsia="黑体" w:cs="Times New Roman"/>
          <w:b/>
          <w:sz w:val="44"/>
          <w:szCs w:val="44"/>
          <w:lang w:eastAsia="zh-CN"/>
        </w:rPr>
      </w:pPr>
    </w:p>
    <w:p w14:paraId="3FB4CF99">
      <w:pPr>
        <w:spacing w:line="580" w:lineRule="exact"/>
        <w:jc w:val="center"/>
        <w:rPr>
          <w:rFonts w:hint="eastAsia" w:ascii="黑体" w:hAnsi="黑体" w:eastAsia="黑体" w:cs="Times New Roman"/>
          <w:b/>
          <w:sz w:val="44"/>
          <w:szCs w:val="44"/>
          <w:lang w:eastAsia="zh-CN"/>
        </w:rPr>
      </w:pPr>
    </w:p>
    <w:p w14:paraId="18E5DBA9">
      <w:pPr>
        <w:spacing w:line="580" w:lineRule="exact"/>
        <w:jc w:val="center"/>
        <w:rPr>
          <w:rFonts w:hint="eastAsia" w:ascii="黑体" w:hAnsi="黑体" w:eastAsia="黑体" w:cs="Times New Roman"/>
          <w:b/>
          <w:sz w:val="44"/>
          <w:szCs w:val="44"/>
          <w:lang w:eastAsia="zh-CN"/>
        </w:rPr>
      </w:pPr>
    </w:p>
    <w:p w14:paraId="5FE2564C">
      <w:pPr>
        <w:spacing w:line="580" w:lineRule="exact"/>
        <w:jc w:val="center"/>
        <w:rPr>
          <w:rFonts w:hint="eastAsia" w:ascii="黑体" w:hAnsi="黑体" w:eastAsia="黑体" w:cs="Times New Roman"/>
          <w:b/>
          <w:sz w:val="44"/>
          <w:szCs w:val="44"/>
          <w:lang w:eastAsia="zh-CN"/>
        </w:rPr>
      </w:pPr>
    </w:p>
    <w:p w14:paraId="300FBB78">
      <w:pPr>
        <w:spacing w:line="580" w:lineRule="exact"/>
        <w:jc w:val="center"/>
        <w:rPr>
          <w:rFonts w:hint="eastAsia" w:ascii="黑体" w:hAnsi="黑体" w:eastAsia="黑体" w:cs="Times New Roman"/>
          <w:b/>
          <w:sz w:val="44"/>
          <w:szCs w:val="44"/>
          <w:lang w:eastAsia="zh-CN"/>
        </w:rPr>
      </w:pPr>
    </w:p>
    <w:p w14:paraId="56DADBE9">
      <w:pPr>
        <w:spacing w:line="580" w:lineRule="exact"/>
        <w:jc w:val="center"/>
        <w:rPr>
          <w:rFonts w:hint="eastAsia" w:ascii="黑体" w:hAnsi="黑体" w:eastAsia="黑体" w:cs="Times New Roman"/>
          <w:b/>
          <w:sz w:val="44"/>
          <w:szCs w:val="44"/>
          <w:lang w:eastAsia="zh-CN"/>
        </w:rPr>
      </w:pPr>
    </w:p>
    <w:p w14:paraId="118D0FF7">
      <w:pPr>
        <w:spacing w:line="580" w:lineRule="exact"/>
        <w:jc w:val="center"/>
        <w:rPr>
          <w:rFonts w:hint="eastAsia" w:ascii="黑体" w:hAnsi="黑体" w:eastAsia="黑体" w:cs="Times New Roman"/>
          <w:b/>
          <w:sz w:val="44"/>
          <w:szCs w:val="44"/>
          <w:lang w:eastAsia="zh-CN"/>
        </w:rPr>
      </w:pPr>
      <w:r>
        <w:rPr>
          <w:rFonts w:hint="eastAsia" w:ascii="黑体" w:hAnsi="黑体" w:eastAsia="黑体" w:cs="Times New Roman"/>
          <w:b/>
          <w:sz w:val="44"/>
          <w:szCs w:val="44"/>
          <w:lang w:eastAsia="zh-CN"/>
        </w:rPr>
        <w:t>池阳街道零星应急工程管理办法</w:t>
      </w:r>
    </w:p>
    <w:p w14:paraId="61209A5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Times New Roman"/>
          <w:b/>
          <w:sz w:val="44"/>
          <w:szCs w:val="44"/>
          <w:lang w:val="en-US" w:eastAsia="zh-CN"/>
        </w:rPr>
      </w:pPr>
    </w:p>
    <w:p w14:paraId="47645FED">
      <w:pPr>
        <w:ind w:firstLine="3200" w:firstLineChars="1000"/>
        <w:jc w:val="left"/>
        <w:rPr>
          <w:rFonts w:hint="eastAsia" w:ascii="黑体" w:hAnsi="黑体" w:eastAsia="黑体" w:cs="黑体"/>
          <w:sz w:val="32"/>
          <w:szCs w:val="32"/>
          <w:lang w:eastAsia="zh-CN"/>
        </w:rPr>
      </w:pPr>
      <w:r>
        <w:rPr>
          <w:rFonts w:hint="eastAsia" w:ascii="黑体" w:hAnsi="黑体" w:eastAsia="黑体" w:cs="黑体"/>
          <w:sz w:val="32"/>
          <w:szCs w:val="32"/>
        </w:rPr>
        <w:t>第一章  总则</w:t>
      </w:r>
    </w:p>
    <w:p w14:paraId="795C751C">
      <w:pPr>
        <w:ind w:firstLine="640" w:firstLineChars="200"/>
        <w:jc w:val="lef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第一条  为进一</w:t>
      </w:r>
      <w:r>
        <w:rPr>
          <w:rFonts w:hint="eastAsia" w:ascii="仿宋_GB2312" w:hAnsi="仿宋_GB2312" w:eastAsia="仿宋_GB2312" w:cs="仿宋_GB2312"/>
          <w:color w:val="auto"/>
          <w:sz w:val="32"/>
          <w:szCs w:val="32"/>
        </w:rPr>
        <w:t>步规范</w:t>
      </w:r>
      <w:r>
        <w:rPr>
          <w:rFonts w:hint="eastAsia" w:ascii="仿宋_GB2312" w:hAnsi="仿宋_GB2312" w:eastAsia="仿宋_GB2312" w:cs="仿宋_GB2312"/>
          <w:color w:val="auto"/>
          <w:sz w:val="32"/>
          <w:szCs w:val="32"/>
          <w:lang w:val="en-US" w:eastAsia="zh-CN"/>
        </w:rPr>
        <w:t>街道社区</w:t>
      </w:r>
      <w:r>
        <w:rPr>
          <w:rFonts w:hint="eastAsia" w:ascii="仿宋_GB2312" w:hAnsi="仿宋_GB2312" w:eastAsia="仿宋_GB2312" w:cs="仿宋_GB2312"/>
          <w:color w:val="auto"/>
          <w:sz w:val="32"/>
          <w:szCs w:val="32"/>
          <w:lang w:eastAsia="zh-CN"/>
        </w:rPr>
        <w:t>零</w:t>
      </w:r>
      <w:r>
        <w:rPr>
          <w:rFonts w:hint="eastAsia" w:ascii="仿宋_GB2312" w:hAnsi="仿宋_GB2312" w:eastAsia="仿宋_GB2312" w:cs="仿宋_GB2312"/>
          <w:sz w:val="32"/>
          <w:szCs w:val="32"/>
          <w:lang w:eastAsia="zh-CN"/>
        </w:rPr>
        <w:t>星应急</w:t>
      </w:r>
      <w:r>
        <w:rPr>
          <w:rFonts w:hint="eastAsia" w:ascii="仿宋_GB2312" w:hAnsi="仿宋_GB2312" w:eastAsia="仿宋_GB2312" w:cs="仿宋_GB2312"/>
          <w:sz w:val="32"/>
          <w:szCs w:val="32"/>
        </w:rPr>
        <w:t>建设工程管理，加强风险防控，依据《贵池区建设工程项目招投标管理细则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结</w:t>
      </w:r>
      <w:r>
        <w:rPr>
          <w:rFonts w:hint="eastAsia" w:ascii="仿宋_GB2312" w:hAnsi="仿宋_GB2312" w:eastAsia="仿宋_GB2312" w:cs="仿宋_GB2312"/>
          <w:sz w:val="32"/>
          <w:szCs w:val="32"/>
        </w:rPr>
        <w:t>合工作实际制定本办法</w:t>
      </w:r>
      <w:r>
        <w:rPr>
          <w:rFonts w:hint="eastAsia" w:ascii="仿宋_GB2312" w:hAnsi="仿宋_GB2312" w:eastAsia="仿宋_GB2312" w:cs="仿宋_GB2312"/>
          <w:sz w:val="32"/>
          <w:szCs w:val="32"/>
          <w:lang w:eastAsia="zh-CN"/>
        </w:rPr>
        <w:t>。</w:t>
      </w:r>
    </w:p>
    <w:p w14:paraId="31939CA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第二条　本办法</w:t>
      </w:r>
      <w:r>
        <w:rPr>
          <w:rFonts w:hint="eastAsia" w:ascii="仿宋_GB2312" w:hAnsi="仿宋_GB2312" w:eastAsia="仿宋_GB2312" w:cs="仿宋_GB2312"/>
          <w:sz w:val="32"/>
          <w:szCs w:val="32"/>
          <w:lang w:eastAsia="zh-CN"/>
        </w:rPr>
        <w:t>零星应急</w:t>
      </w:r>
      <w:r>
        <w:rPr>
          <w:rFonts w:hint="eastAsia" w:ascii="仿宋_GB2312" w:hAnsi="仿宋_GB2312" w:eastAsia="仿宋_GB2312" w:cs="仿宋_GB2312"/>
          <w:sz w:val="32"/>
          <w:szCs w:val="32"/>
        </w:rPr>
        <w:t>工程是指单项控制价5万元以下时间紧、招标成本过高、效率较低，不适宜招标的小额</w:t>
      </w:r>
      <w:r>
        <w:rPr>
          <w:rFonts w:hint="eastAsia" w:ascii="仿宋_GB2312" w:hAnsi="仿宋_GB2312" w:eastAsia="仿宋_GB2312" w:cs="仿宋_GB2312"/>
          <w:sz w:val="32"/>
          <w:szCs w:val="32"/>
          <w:lang w:eastAsia="zh-CN"/>
        </w:rPr>
        <w:t>零星</w:t>
      </w:r>
      <w:r>
        <w:rPr>
          <w:rFonts w:hint="eastAsia" w:ascii="仿宋_GB2312" w:hAnsi="仿宋_GB2312" w:eastAsia="仿宋_GB2312" w:cs="仿宋_GB2312"/>
          <w:sz w:val="32"/>
          <w:szCs w:val="32"/>
        </w:rPr>
        <w:t>应急工程施工、与工程建设相关的货物采购及服务项目。</w:t>
      </w:r>
    </w:p>
    <w:p w14:paraId="7290E17A">
      <w:pPr>
        <w:ind w:firstLine="2560" w:firstLineChars="800"/>
        <w:jc w:val="left"/>
        <w:rPr>
          <w:rFonts w:hint="eastAsia" w:ascii="黑体" w:hAnsi="黑体" w:eastAsia="黑体" w:cs="黑体"/>
          <w:sz w:val="32"/>
          <w:szCs w:val="32"/>
          <w:lang w:eastAsia="zh-CN"/>
        </w:rPr>
      </w:pPr>
      <w:r>
        <w:rPr>
          <w:rFonts w:hint="eastAsia" w:ascii="黑体" w:hAnsi="黑体" w:eastAsia="黑体" w:cs="黑体"/>
          <w:sz w:val="32"/>
          <w:szCs w:val="32"/>
        </w:rPr>
        <w:t xml:space="preserve">第二章   </w:t>
      </w:r>
      <w:r>
        <w:rPr>
          <w:rFonts w:hint="eastAsia" w:ascii="黑体" w:hAnsi="黑体" w:eastAsia="黑体" w:cs="黑体"/>
          <w:sz w:val="32"/>
          <w:szCs w:val="32"/>
          <w:lang w:eastAsia="zh-CN"/>
        </w:rPr>
        <w:t>零星应急</w:t>
      </w:r>
      <w:r>
        <w:rPr>
          <w:rFonts w:hint="eastAsia" w:ascii="黑体" w:hAnsi="黑体" w:eastAsia="黑体" w:cs="黑体"/>
          <w:sz w:val="32"/>
          <w:szCs w:val="32"/>
        </w:rPr>
        <w:t>工程范围</w:t>
      </w:r>
    </w:p>
    <w:p w14:paraId="0DF18F7C">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第三条　</w:t>
      </w:r>
      <w:r>
        <w:rPr>
          <w:rFonts w:hint="eastAsia" w:ascii="仿宋_GB2312" w:hAnsi="仿宋_GB2312" w:eastAsia="仿宋_GB2312" w:cs="仿宋_GB2312"/>
          <w:sz w:val="32"/>
          <w:szCs w:val="32"/>
          <w:lang w:eastAsia="zh-CN"/>
        </w:rPr>
        <w:t>零星应急</w:t>
      </w:r>
      <w:r>
        <w:rPr>
          <w:rFonts w:hint="eastAsia" w:ascii="仿宋_GB2312" w:hAnsi="仿宋_GB2312" w:eastAsia="仿宋_GB2312" w:cs="仿宋_GB2312"/>
          <w:sz w:val="32"/>
          <w:szCs w:val="32"/>
        </w:rPr>
        <w:t>工程的范围包括下列项目：</w:t>
      </w:r>
    </w:p>
    <w:p w14:paraId="79461F43">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违章搭建</w:t>
      </w:r>
      <w:r>
        <w:rPr>
          <w:rFonts w:hint="eastAsia" w:ascii="仿宋_GB2312" w:hAnsi="仿宋_GB2312" w:eastAsia="仿宋_GB2312" w:cs="仿宋_GB2312"/>
          <w:sz w:val="32"/>
          <w:szCs w:val="32"/>
        </w:rPr>
        <w:t>拆除；</w:t>
      </w:r>
    </w:p>
    <w:p w14:paraId="1852493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小区</w:t>
      </w:r>
      <w:r>
        <w:rPr>
          <w:rFonts w:hint="eastAsia" w:ascii="仿宋_GB2312" w:hAnsi="仿宋_GB2312" w:eastAsia="仿宋_GB2312" w:cs="仿宋_GB2312"/>
          <w:sz w:val="32"/>
          <w:szCs w:val="32"/>
        </w:rPr>
        <w:t>基础设施维修</w:t>
      </w:r>
      <w:r>
        <w:rPr>
          <w:rFonts w:hint="eastAsia" w:ascii="仿宋_GB2312" w:hAnsi="仿宋_GB2312" w:eastAsia="仿宋_GB2312" w:cs="仿宋_GB2312"/>
          <w:sz w:val="32"/>
          <w:szCs w:val="32"/>
          <w:lang w:val="en-US" w:eastAsia="zh-CN"/>
        </w:rPr>
        <w:t>；</w:t>
      </w:r>
    </w:p>
    <w:p w14:paraId="6F8A15D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w:t>
      </w:r>
      <w:r>
        <w:rPr>
          <w:rFonts w:hint="eastAsia" w:ascii="仿宋_GB2312" w:hAnsi="仿宋_GB2312" w:eastAsia="仿宋_GB2312" w:cs="仿宋_GB2312"/>
          <w:sz w:val="32"/>
          <w:szCs w:val="32"/>
          <w:lang w:val="en-US" w:eastAsia="zh-CN"/>
        </w:rPr>
        <w:t>小区</w:t>
      </w:r>
      <w:r>
        <w:rPr>
          <w:rFonts w:hint="eastAsia" w:ascii="仿宋_GB2312" w:hAnsi="仿宋_GB2312" w:eastAsia="仿宋_GB2312" w:cs="仿宋_GB2312"/>
          <w:sz w:val="32"/>
          <w:szCs w:val="32"/>
        </w:rPr>
        <w:t>环境、绿化、道路维修维护项目；</w:t>
      </w:r>
    </w:p>
    <w:p w14:paraId="006B85FB">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（四）因文明创建、</w:t>
      </w:r>
      <w:bookmarkStart w:id="0" w:name="_GoBack"/>
      <w:bookmarkEnd w:id="0"/>
      <w:r>
        <w:rPr>
          <w:rFonts w:hint="eastAsia" w:ascii="仿宋_GB2312" w:hAnsi="仿宋_GB2312" w:eastAsia="仿宋_GB2312" w:cs="仿宋_GB2312"/>
          <w:sz w:val="32"/>
          <w:szCs w:val="32"/>
        </w:rPr>
        <w:t>突发公共卫生事件及其他不可预见因素引起的紧急抢修项目。</w:t>
      </w:r>
    </w:p>
    <w:p w14:paraId="371F3094">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（五）上级领导交办的其他</w:t>
      </w:r>
      <w:r>
        <w:rPr>
          <w:rFonts w:hint="eastAsia" w:ascii="仿宋_GB2312" w:hAnsi="仿宋_GB2312" w:eastAsia="仿宋_GB2312" w:cs="仿宋_GB2312"/>
          <w:sz w:val="32"/>
          <w:szCs w:val="32"/>
          <w:lang w:eastAsia="zh-CN"/>
        </w:rPr>
        <w:t>零星应急</w:t>
      </w:r>
      <w:r>
        <w:rPr>
          <w:rFonts w:hint="eastAsia" w:ascii="仿宋_GB2312" w:hAnsi="仿宋_GB2312" w:eastAsia="仿宋_GB2312" w:cs="仿宋_GB2312"/>
          <w:sz w:val="32"/>
          <w:szCs w:val="32"/>
        </w:rPr>
        <w:t>工程项目。</w:t>
      </w:r>
    </w:p>
    <w:p w14:paraId="24917B3E">
      <w:pPr>
        <w:ind w:firstLine="2560" w:firstLineChars="800"/>
        <w:jc w:val="left"/>
        <w:rPr>
          <w:rFonts w:hint="eastAsia" w:ascii="黑体" w:hAnsi="黑体" w:eastAsia="黑体" w:cs="黑体"/>
          <w:sz w:val="32"/>
          <w:szCs w:val="32"/>
          <w:lang w:eastAsia="zh-CN"/>
        </w:rPr>
      </w:pPr>
      <w:r>
        <w:rPr>
          <w:rFonts w:hint="eastAsia" w:ascii="黑体" w:hAnsi="黑体" w:eastAsia="黑体" w:cs="黑体"/>
          <w:sz w:val="32"/>
          <w:szCs w:val="32"/>
          <w:lang w:eastAsia="zh-CN"/>
        </w:rPr>
        <w:t>第三章   项目的申请和审批</w:t>
      </w:r>
    </w:p>
    <w:p w14:paraId="3D13FA63">
      <w:pPr>
        <w:numPr>
          <w:ilvl w:val="0"/>
          <w:numId w:val="0"/>
        </w:numPr>
        <w:ind w:left="26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第四条 </w:t>
      </w:r>
      <w:r>
        <w:rPr>
          <w:rFonts w:hint="eastAsia" w:ascii="仿宋_GB2312" w:hAnsi="仿宋_GB2312" w:eastAsia="仿宋_GB2312" w:cs="仿宋_GB2312"/>
          <w:sz w:val="32"/>
          <w:szCs w:val="32"/>
          <w:lang w:eastAsia="zh-CN"/>
        </w:rPr>
        <w:t>零星应急</w:t>
      </w:r>
      <w:r>
        <w:rPr>
          <w:rFonts w:hint="eastAsia" w:ascii="仿宋_GB2312" w:hAnsi="仿宋_GB2312" w:eastAsia="仿宋_GB2312" w:cs="仿宋_GB2312"/>
          <w:sz w:val="32"/>
          <w:szCs w:val="32"/>
        </w:rPr>
        <w:t>工程受委托施工单位（个人）应凭我</w:t>
      </w:r>
      <w:r>
        <w:rPr>
          <w:rFonts w:hint="eastAsia" w:ascii="仿宋_GB2312" w:hAnsi="仿宋_GB2312" w:eastAsia="仿宋_GB2312" w:cs="仿宋_GB2312"/>
          <w:sz w:val="32"/>
          <w:szCs w:val="32"/>
          <w:lang w:val="en-US" w:eastAsia="zh-CN"/>
        </w:rPr>
        <w:t>街道</w:t>
      </w:r>
      <w:r>
        <w:rPr>
          <w:rFonts w:hint="eastAsia" w:ascii="仿宋_GB2312" w:hAnsi="仿宋_GB2312" w:eastAsia="仿宋_GB2312" w:cs="仿宋_GB2312"/>
          <w:sz w:val="32"/>
          <w:szCs w:val="32"/>
        </w:rPr>
        <w:t>出具的交办函或委托函以书面形式提出工程预算方案，报招投标小组研究后实施。</w:t>
      </w:r>
    </w:p>
    <w:p w14:paraId="610C8E57">
      <w:pPr>
        <w:numPr>
          <w:ilvl w:val="0"/>
          <w:numId w:val="0"/>
        </w:numPr>
        <w:ind w:left="260" w:leftChars="0"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第五条  任何部门和个人不得将必须招标比选的工程化整为零或者以其他任何方式规避招标比选。</w:t>
      </w:r>
    </w:p>
    <w:p w14:paraId="4C252D47">
      <w:pPr>
        <w:ind w:firstLine="2560" w:firstLineChars="800"/>
        <w:jc w:val="left"/>
        <w:rPr>
          <w:rFonts w:hint="eastAsia" w:ascii="黑体" w:hAnsi="黑体" w:eastAsia="黑体" w:cs="黑体"/>
          <w:sz w:val="32"/>
          <w:szCs w:val="32"/>
          <w:lang w:eastAsia="zh-CN"/>
        </w:rPr>
      </w:pPr>
      <w:r>
        <w:rPr>
          <w:rFonts w:hint="eastAsia" w:ascii="黑体" w:hAnsi="黑体" w:eastAsia="黑体" w:cs="黑体"/>
          <w:sz w:val="32"/>
          <w:szCs w:val="32"/>
          <w:lang w:eastAsia="zh-CN"/>
        </w:rPr>
        <w:t>第四章  施工监督</w:t>
      </w:r>
    </w:p>
    <w:p w14:paraId="1C20F37B">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第六条　</w:t>
      </w:r>
      <w:r>
        <w:rPr>
          <w:rFonts w:hint="eastAsia" w:ascii="仿宋_GB2312" w:hAnsi="仿宋_GB2312" w:eastAsia="仿宋_GB2312" w:cs="仿宋_GB2312"/>
          <w:sz w:val="32"/>
          <w:szCs w:val="32"/>
          <w:lang w:eastAsia="zh-CN"/>
        </w:rPr>
        <w:t>零星应急</w:t>
      </w:r>
      <w:r>
        <w:rPr>
          <w:rFonts w:hint="eastAsia" w:ascii="仿宋_GB2312" w:hAnsi="仿宋_GB2312" w:eastAsia="仿宋_GB2312" w:cs="仿宋_GB2312"/>
          <w:sz w:val="32"/>
          <w:szCs w:val="32"/>
        </w:rPr>
        <w:t>工程项</w:t>
      </w:r>
      <w:r>
        <w:rPr>
          <w:rFonts w:hint="eastAsia" w:ascii="仿宋_GB2312" w:hAnsi="仿宋_GB2312" w:eastAsia="仿宋_GB2312" w:cs="仿宋_GB2312"/>
          <w:color w:val="auto"/>
          <w:sz w:val="32"/>
          <w:szCs w:val="32"/>
        </w:rPr>
        <w:t>目实施时项目</w:t>
      </w:r>
      <w:r>
        <w:rPr>
          <w:rFonts w:hint="eastAsia" w:ascii="仿宋_GB2312" w:hAnsi="仿宋_GB2312" w:eastAsia="仿宋_GB2312" w:cs="仿宋_GB2312"/>
          <w:color w:val="auto"/>
          <w:sz w:val="32"/>
          <w:szCs w:val="32"/>
          <w:lang w:val="en-US" w:eastAsia="zh-CN"/>
        </w:rPr>
        <w:t>街道社区要</w:t>
      </w:r>
      <w:r>
        <w:rPr>
          <w:rFonts w:hint="eastAsia" w:ascii="仿宋_GB2312" w:hAnsi="仿宋_GB2312" w:eastAsia="仿宋_GB2312" w:cs="仿宋_GB2312"/>
          <w:color w:val="auto"/>
          <w:sz w:val="32"/>
          <w:szCs w:val="32"/>
        </w:rPr>
        <w:t>根据</w:t>
      </w:r>
      <w:r>
        <w:rPr>
          <w:rFonts w:hint="eastAsia" w:ascii="仿宋_GB2312" w:hAnsi="仿宋_GB2312" w:eastAsia="仿宋_GB2312" w:cs="仿宋_GB2312"/>
          <w:sz w:val="32"/>
          <w:szCs w:val="32"/>
        </w:rPr>
        <w:t>现场具体情况确定专人监督。</w:t>
      </w:r>
    </w:p>
    <w:p w14:paraId="38BCB733">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第七条　</w:t>
      </w:r>
      <w:r>
        <w:rPr>
          <w:rFonts w:hint="eastAsia" w:ascii="仿宋_GB2312" w:hAnsi="仿宋_GB2312" w:eastAsia="仿宋_GB2312" w:cs="仿宋_GB2312"/>
          <w:sz w:val="32"/>
          <w:szCs w:val="32"/>
          <w:lang w:eastAsia="zh-CN"/>
        </w:rPr>
        <w:t>零星应急</w:t>
      </w:r>
      <w:r>
        <w:rPr>
          <w:rFonts w:hint="eastAsia" w:ascii="仿宋_GB2312" w:hAnsi="仿宋_GB2312" w:eastAsia="仿宋_GB2312" w:cs="仿宋_GB2312"/>
          <w:sz w:val="32"/>
          <w:szCs w:val="32"/>
        </w:rPr>
        <w:t>工程监督人要经常深入现场、检查施工单位是否按照施工要求、施工图纸、施工规范施工，搞好质量控制、加快施工进度，发现问题及时整改。</w:t>
      </w:r>
    </w:p>
    <w:p w14:paraId="68F37626">
      <w:pPr>
        <w:ind w:firstLine="2560" w:firstLineChars="800"/>
        <w:jc w:val="left"/>
        <w:rPr>
          <w:rFonts w:hint="eastAsia" w:ascii="黑体" w:hAnsi="黑体" w:eastAsia="黑体" w:cs="黑体"/>
          <w:sz w:val="32"/>
          <w:szCs w:val="32"/>
          <w:lang w:eastAsia="zh-CN"/>
        </w:rPr>
      </w:pPr>
      <w:r>
        <w:rPr>
          <w:rFonts w:hint="eastAsia" w:ascii="黑体" w:hAnsi="黑体" w:eastAsia="黑体" w:cs="黑体"/>
          <w:sz w:val="32"/>
          <w:szCs w:val="32"/>
          <w:lang w:eastAsia="zh-CN"/>
        </w:rPr>
        <w:t>第五章　合同管理</w:t>
      </w:r>
    </w:p>
    <w:p w14:paraId="05629793">
      <w:pPr>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第八条　工程合同由</w:t>
      </w:r>
      <w:r>
        <w:rPr>
          <w:rFonts w:hint="eastAsia" w:ascii="仿宋_GB2312" w:hAnsi="仿宋_GB2312" w:eastAsia="仿宋_GB2312" w:cs="仿宋_GB2312"/>
          <w:sz w:val="32"/>
          <w:szCs w:val="32"/>
          <w:lang w:val="en-US" w:eastAsia="zh-CN"/>
        </w:rPr>
        <w:t>街道社区采购</w:t>
      </w:r>
      <w:r>
        <w:rPr>
          <w:rFonts w:hint="eastAsia" w:ascii="仿宋_GB2312" w:hAnsi="仿宋_GB2312" w:eastAsia="仿宋_GB2312" w:cs="仿宋_GB2312"/>
          <w:sz w:val="32"/>
          <w:szCs w:val="32"/>
        </w:rPr>
        <w:t>领导小组按照规范合同文本结合项目实际情况拟定，经法审核后，由单位法定代表人或委托代理人签订。</w:t>
      </w:r>
    </w:p>
    <w:p w14:paraId="455E1007">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第九条　工程合同原则上采用固定单价合同。</w:t>
      </w:r>
    </w:p>
    <w:p w14:paraId="5388DA22">
      <w:pPr>
        <w:ind w:firstLine="2240" w:firstLineChars="700"/>
        <w:jc w:val="left"/>
        <w:rPr>
          <w:rFonts w:hint="eastAsia" w:ascii="黑体" w:hAnsi="黑体" w:eastAsia="黑体" w:cs="黑体"/>
          <w:sz w:val="32"/>
          <w:szCs w:val="32"/>
          <w:lang w:eastAsia="zh-CN"/>
        </w:rPr>
      </w:pPr>
      <w:r>
        <w:rPr>
          <w:rFonts w:hint="eastAsia" w:ascii="黑体" w:hAnsi="黑体" w:eastAsia="黑体" w:cs="黑体"/>
          <w:sz w:val="32"/>
          <w:szCs w:val="32"/>
          <w:lang w:eastAsia="zh-CN"/>
        </w:rPr>
        <w:t xml:space="preserve">  第六章　工程施工管理</w:t>
      </w:r>
    </w:p>
    <w:p w14:paraId="0B4C10F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第十条　施工单位在项目施工前应充分论证、完善设计，并严格按审定的方案和预算施工，施工前应详列工程量及设备材料清单，原则上不得随意更改设计，确需修改时应经中心分管领导同意，报</w:t>
      </w:r>
      <w:r>
        <w:rPr>
          <w:rFonts w:hint="eastAsia" w:ascii="仿宋_GB2312" w:hAnsi="仿宋_GB2312" w:eastAsia="仿宋_GB2312" w:cs="仿宋_GB2312"/>
          <w:sz w:val="32"/>
          <w:szCs w:val="32"/>
          <w:lang w:val="en-US" w:eastAsia="zh-CN"/>
        </w:rPr>
        <w:t>街道社区采购</w:t>
      </w:r>
      <w:r>
        <w:rPr>
          <w:rFonts w:hint="eastAsia" w:ascii="仿宋_GB2312" w:hAnsi="仿宋_GB2312" w:eastAsia="仿宋_GB2312" w:cs="仿宋_GB2312"/>
          <w:sz w:val="32"/>
          <w:szCs w:val="32"/>
        </w:rPr>
        <w:t>领导小组备案后方可实施。</w:t>
      </w:r>
    </w:p>
    <w:p w14:paraId="00981817">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第十一条　施工单位应根据安全、环保部门的要求，按确定的方案安全施工，不因施工行为影响他人及安全。</w:t>
      </w:r>
    </w:p>
    <w:p w14:paraId="55727BED">
      <w:pPr>
        <w:ind w:firstLine="2560" w:firstLineChars="800"/>
        <w:jc w:val="left"/>
        <w:rPr>
          <w:rFonts w:hint="eastAsia" w:ascii="黑体" w:hAnsi="黑体" w:eastAsia="黑体" w:cs="黑体"/>
          <w:sz w:val="32"/>
          <w:szCs w:val="32"/>
          <w:lang w:eastAsia="zh-CN"/>
        </w:rPr>
      </w:pPr>
      <w:r>
        <w:rPr>
          <w:rFonts w:hint="eastAsia" w:ascii="黑体" w:hAnsi="黑体" w:eastAsia="黑体" w:cs="黑体"/>
          <w:sz w:val="32"/>
          <w:szCs w:val="32"/>
          <w:lang w:eastAsia="zh-CN"/>
        </w:rPr>
        <w:t>第七章　竣工验收及档案资料管理</w:t>
      </w:r>
    </w:p>
    <w:p w14:paraId="22A09662">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第十二条　施工单位提出竣工报告后，</w:t>
      </w:r>
      <w:r>
        <w:rPr>
          <w:rFonts w:hint="eastAsia" w:ascii="仿宋_GB2312" w:hAnsi="仿宋_GB2312" w:eastAsia="仿宋_GB2312" w:cs="仿宋_GB2312"/>
          <w:sz w:val="32"/>
          <w:szCs w:val="32"/>
          <w:lang w:val="en-US" w:eastAsia="zh-CN"/>
        </w:rPr>
        <w:t>街道社区</w:t>
      </w:r>
      <w:r>
        <w:rPr>
          <w:rFonts w:hint="eastAsia" w:ascii="仿宋_GB2312" w:hAnsi="仿宋_GB2312" w:eastAsia="仿宋_GB2312" w:cs="仿宋_GB2312"/>
          <w:sz w:val="32"/>
          <w:szCs w:val="32"/>
        </w:rPr>
        <w:t>应组织相关单位或个人进行竣工验收，并在竣工验收单签字。</w:t>
      </w:r>
    </w:p>
    <w:p w14:paraId="67E865D8">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第十三条　工程验收不合格的，施工单位应限期整改，并根据合同及有关规定追究其责任。</w:t>
      </w:r>
    </w:p>
    <w:p w14:paraId="57BFF59E">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第十四条　项目的所有档案应分类立卷，合订归一，统一保管。</w:t>
      </w:r>
    </w:p>
    <w:p w14:paraId="0D147270">
      <w:pPr>
        <w:ind w:firstLine="2240" w:firstLineChars="700"/>
        <w:jc w:val="left"/>
        <w:rPr>
          <w:rFonts w:hint="eastAsia" w:ascii="黑体" w:hAnsi="黑体" w:eastAsia="黑体" w:cs="黑体"/>
          <w:sz w:val="32"/>
          <w:szCs w:val="32"/>
          <w:lang w:eastAsia="zh-CN"/>
        </w:rPr>
      </w:pPr>
      <w:r>
        <w:rPr>
          <w:rFonts w:hint="eastAsia" w:ascii="黑体" w:hAnsi="黑体" w:eastAsia="黑体" w:cs="黑体"/>
          <w:sz w:val="32"/>
          <w:szCs w:val="32"/>
          <w:lang w:eastAsia="zh-CN"/>
        </w:rPr>
        <w:t>第八章　工程结算与工程款支付</w:t>
      </w:r>
    </w:p>
    <w:p w14:paraId="6658FF1F">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第十五条 </w:t>
      </w:r>
      <w:r>
        <w:rPr>
          <w:rFonts w:hint="eastAsia" w:ascii="仿宋_GB2312" w:hAnsi="仿宋_GB2312" w:eastAsia="仿宋_GB2312" w:cs="仿宋_GB2312"/>
          <w:sz w:val="32"/>
          <w:szCs w:val="32"/>
          <w:lang w:eastAsia="zh-CN"/>
        </w:rPr>
        <w:t>零星应急</w:t>
      </w:r>
      <w:r>
        <w:rPr>
          <w:rFonts w:hint="eastAsia" w:ascii="仿宋_GB2312" w:hAnsi="仿宋_GB2312" w:eastAsia="仿宋_GB2312" w:cs="仿宋_GB2312"/>
          <w:sz w:val="32"/>
          <w:szCs w:val="32"/>
        </w:rPr>
        <w:t>工程实行预算控制和决算审核制度。施工单位应严格控制工程量，不得随意增加；无特殊情况，决算不得超出预算，超过预算需经</w:t>
      </w:r>
      <w:r>
        <w:rPr>
          <w:rFonts w:hint="eastAsia" w:ascii="仿宋_GB2312" w:hAnsi="仿宋_GB2312" w:eastAsia="仿宋_GB2312" w:cs="仿宋_GB2312"/>
          <w:sz w:val="32"/>
          <w:szCs w:val="32"/>
          <w:lang w:val="en-US" w:eastAsia="zh-CN"/>
        </w:rPr>
        <w:t>街道社区采购</w:t>
      </w:r>
      <w:r>
        <w:rPr>
          <w:rFonts w:hint="eastAsia" w:ascii="仿宋_GB2312" w:hAnsi="仿宋_GB2312" w:eastAsia="仿宋_GB2312" w:cs="仿宋_GB2312"/>
          <w:sz w:val="32"/>
          <w:szCs w:val="32"/>
        </w:rPr>
        <w:t>领导小组审核通过。</w:t>
      </w:r>
    </w:p>
    <w:p w14:paraId="328676C7">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第十六条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施工单位提出工程款支付申请应附：委托函或交办函、项目预决算或清单、施工验收单、会议纪要（1万元及以上）、发票及施工前后照片，按支付程序办理。</w:t>
      </w:r>
    </w:p>
    <w:p w14:paraId="5223D403">
      <w:pPr>
        <w:rPr>
          <w:rFonts w:hint="eastAsia" w:ascii="仿宋_GB2312" w:hAnsi="仿宋_GB2312" w:eastAsia="仿宋_GB2312" w:cs="仿宋_GB2312"/>
          <w:sz w:val="32"/>
          <w:szCs w:val="32"/>
        </w:rPr>
      </w:pPr>
    </w:p>
    <w:p w14:paraId="65FFA44D">
      <w:pPr>
        <w:rPr>
          <w:rFonts w:hint="eastAsia" w:ascii="仿宋_GB2312" w:hAnsi="仿宋_GB2312" w:eastAsia="仿宋_GB2312" w:cs="仿宋_GB2312"/>
          <w:sz w:val="32"/>
          <w:szCs w:val="32"/>
        </w:rPr>
      </w:pPr>
    </w:p>
    <w:p w14:paraId="5FE60BAF">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零星应急</w:t>
      </w:r>
      <w:r>
        <w:rPr>
          <w:rFonts w:hint="eastAsia" w:ascii="仿宋_GB2312" w:hAnsi="仿宋_GB2312" w:eastAsia="仿宋_GB2312" w:cs="仿宋_GB2312"/>
          <w:sz w:val="32"/>
          <w:szCs w:val="32"/>
        </w:rPr>
        <w:t>工程合同范本</w:t>
      </w:r>
    </w:p>
    <w:p w14:paraId="38C3F155">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贵池区</w:t>
      </w:r>
      <w:r>
        <w:rPr>
          <w:rFonts w:hint="eastAsia" w:ascii="仿宋_GB2312" w:hAnsi="仿宋_GB2312" w:eastAsia="仿宋_GB2312" w:cs="仿宋_GB2312"/>
          <w:sz w:val="32"/>
          <w:szCs w:val="32"/>
          <w:lang w:val="en-US" w:eastAsia="zh-CN"/>
        </w:rPr>
        <w:t>池阳街道办事处</w:t>
      </w:r>
      <w:r>
        <w:rPr>
          <w:rFonts w:hint="eastAsia" w:ascii="仿宋_GB2312" w:hAnsi="仿宋_GB2312" w:eastAsia="仿宋_GB2312" w:cs="仿宋_GB2312"/>
          <w:sz w:val="32"/>
          <w:szCs w:val="32"/>
          <w:lang w:eastAsia="zh-CN"/>
        </w:rPr>
        <w:t>零星应急工程（拆除</w:t>
      </w:r>
      <w:r>
        <w:rPr>
          <w:rFonts w:hint="eastAsia" w:ascii="仿宋_GB2312" w:hAnsi="仿宋_GB2312" w:eastAsia="仿宋_GB2312" w:cs="仿宋_GB2312"/>
          <w:sz w:val="32"/>
          <w:szCs w:val="32"/>
          <w:lang w:val="en-US" w:eastAsia="zh-CN"/>
        </w:rPr>
        <w:t>/维修</w:t>
      </w:r>
      <w:r>
        <w:rPr>
          <w:rFonts w:hint="eastAsia" w:ascii="仿宋_GB2312" w:hAnsi="仿宋_GB2312" w:eastAsia="仿宋_GB2312" w:cs="仿宋_GB2312"/>
          <w:sz w:val="32"/>
          <w:szCs w:val="32"/>
          <w:lang w:eastAsia="zh-CN"/>
        </w:rPr>
        <w:t>）验收单</w:t>
      </w:r>
    </w:p>
    <w:p w14:paraId="7555D6F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贵池区</w:t>
      </w:r>
      <w:r>
        <w:rPr>
          <w:rFonts w:hint="eastAsia" w:ascii="仿宋_GB2312" w:hAnsi="仿宋_GB2312" w:eastAsia="仿宋_GB2312" w:cs="仿宋_GB2312"/>
          <w:sz w:val="32"/>
          <w:szCs w:val="32"/>
          <w:lang w:val="en-US" w:eastAsia="zh-CN"/>
        </w:rPr>
        <w:t>池阳街道办事处</w:t>
      </w:r>
      <w:r>
        <w:rPr>
          <w:rFonts w:hint="eastAsia" w:ascii="仿宋_GB2312" w:hAnsi="仿宋_GB2312" w:eastAsia="仿宋_GB2312" w:cs="仿宋_GB2312"/>
          <w:sz w:val="32"/>
          <w:szCs w:val="32"/>
          <w:lang w:eastAsia="zh-CN"/>
        </w:rPr>
        <w:t>零星应急工程</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创建</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验收单</w:t>
      </w:r>
    </w:p>
    <w:p w14:paraId="502D9011">
      <w:pPr>
        <w:rPr>
          <w:rFonts w:hint="eastAsia" w:ascii="仿宋_GB2312" w:hAnsi="仿宋_GB2312" w:eastAsia="仿宋_GB2312" w:cs="仿宋_GB2312"/>
          <w:sz w:val="32"/>
          <w:szCs w:val="32"/>
        </w:rPr>
      </w:pPr>
    </w:p>
    <w:p w14:paraId="2E0158ED">
      <w:pPr>
        <w:spacing w:line="240" w:lineRule="auto"/>
        <w:ind w:left="0" w:firstLine="0" w:firstLineChars="0"/>
        <w:jc w:val="center"/>
        <w:rPr>
          <w:rFonts w:hint="eastAsia" w:ascii="仿宋_GB2312" w:hAnsi="仿宋_GB2312" w:eastAsia="仿宋_GB2312" w:cs="仿宋_GB2312"/>
          <w:b/>
          <w:color w:val="343434"/>
          <w:sz w:val="32"/>
          <w:szCs w:val="32"/>
        </w:rPr>
      </w:pPr>
    </w:p>
    <w:p w14:paraId="6250A5B4">
      <w:pPr>
        <w:spacing w:line="240" w:lineRule="auto"/>
        <w:ind w:left="0" w:firstLine="0" w:firstLineChars="0"/>
        <w:jc w:val="center"/>
        <w:rPr>
          <w:rFonts w:hint="eastAsia" w:ascii="仿宋_GB2312" w:hAnsi="仿宋_GB2312" w:eastAsia="仿宋_GB2312" w:cs="仿宋_GB2312"/>
          <w:b/>
          <w:color w:val="343434"/>
          <w:sz w:val="32"/>
          <w:szCs w:val="32"/>
        </w:rPr>
      </w:pPr>
    </w:p>
    <w:p w14:paraId="255E3AEC">
      <w:pPr>
        <w:spacing w:line="240" w:lineRule="auto"/>
        <w:ind w:left="0" w:firstLine="0" w:firstLineChars="0"/>
        <w:jc w:val="center"/>
        <w:rPr>
          <w:rFonts w:hint="eastAsia" w:ascii="仿宋_GB2312" w:hAnsi="仿宋_GB2312" w:eastAsia="仿宋_GB2312" w:cs="仿宋_GB2312"/>
          <w:b/>
          <w:color w:val="343434"/>
          <w:sz w:val="32"/>
          <w:szCs w:val="32"/>
        </w:rPr>
      </w:pPr>
    </w:p>
    <w:p w14:paraId="3411C80E">
      <w:pPr>
        <w:spacing w:line="240" w:lineRule="auto"/>
        <w:ind w:left="0" w:firstLine="0" w:firstLineChars="0"/>
        <w:jc w:val="center"/>
        <w:rPr>
          <w:rFonts w:hint="eastAsia" w:ascii="仿宋_GB2312" w:hAnsi="仿宋_GB2312" w:eastAsia="仿宋_GB2312" w:cs="仿宋_GB2312"/>
          <w:b/>
          <w:color w:val="343434"/>
          <w:sz w:val="32"/>
          <w:szCs w:val="32"/>
        </w:rPr>
      </w:pPr>
    </w:p>
    <w:p w14:paraId="23918F8E">
      <w:pPr>
        <w:spacing w:line="240" w:lineRule="auto"/>
        <w:ind w:left="0" w:firstLine="0" w:firstLineChars="0"/>
        <w:jc w:val="center"/>
        <w:rPr>
          <w:rFonts w:hint="eastAsia" w:ascii="仿宋_GB2312" w:hAnsi="仿宋_GB2312" w:eastAsia="仿宋_GB2312" w:cs="仿宋_GB2312"/>
          <w:b/>
          <w:color w:val="343434"/>
          <w:sz w:val="32"/>
          <w:szCs w:val="32"/>
        </w:rPr>
      </w:pPr>
    </w:p>
    <w:p w14:paraId="350662B1">
      <w:pPr>
        <w:spacing w:line="240" w:lineRule="auto"/>
        <w:ind w:left="0" w:firstLine="0" w:firstLineChars="0"/>
        <w:jc w:val="center"/>
        <w:rPr>
          <w:rFonts w:hint="eastAsia" w:ascii="仿宋_GB2312" w:hAnsi="仿宋_GB2312" w:eastAsia="仿宋_GB2312" w:cs="仿宋_GB2312"/>
          <w:b/>
          <w:color w:val="343434"/>
          <w:sz w:val="32"/>
          <w:szCs w:val="32"/>
        </w:rPr>
      </w:pPr>
    </w:p>
    <w:p w14:paraId="688A8C93">
      <w:pPr>
        <w:spacing w:line="240" w:lineRule="auto"/>
        <w:ind w:left="0" w:firstLine="0" w:firstLineChars="0"/>
        <w:jc w:val="both"/>
        <w:rPr>
          <w:rFonts w:hint="default" w:ascii="仿宋_GB2312" w:hAnsi="仿宋_GB2312" w:eastAsia="仿宋_GB2312" w:cs="仿宋_GB2312"/>
          <w:b/>
          <w:color w:val="343434"/>
          <w:sz w:val="32"/>
          <w:szCs w:val="32"/>
          <w:lang w:val="en-US" w:eastAsia="zh-CN"/>
        </w:rPr>
      </w:pPr>
      <w:r>
        <w:rPr>
          <w:rFonts w:hint="eastAsia" w:ascii="仿宋_GB2312" w:hAnsi="仿宋_GB2312" w:eastAsia="仿宋_GB2312" w:cs="仿宋_GB2312"/>
          <w:b/>
          <w:color w:val="343434"/>
          <w:sz w:val="32"/>
          <w:szCs w:val="32"/>
          <w:lang w:eastAsia="zh-CN"/>
        </w:rPr>
        <w:t>附件</w:t>
      </w:r>
      <w:r>
        <w:rPr>
          <w:rFonts w:hint="eastAsia" w:ascii="仿宋_GB2312" w:hAnsi="仿宋_GB2312" w:eastAsia="仿宋_GB2312" w:cs="仿宋_GB2312"/>
          <w:b/>
          <w:color w:val="343434"/>
          <w:sz w:val="32"/>
          <w:szCs w:val="32"/>
          <w:lang w:val="en-US" w:eastAsia="zh-CN"/>
        </w:rPr>
        <w:t>1</w:t>
      </w:r>
    </w:p>
    <w:p w14:paraId="58DABD8B">
      <w:pPr>
        <w:spacing w:line="240" w:lineRule="auto"/>
        <w:ind w:left="0" w:firstLine="0" w:firstLineChars="0"/>
        <w:jc w:val="center"/>
        <w:rPr>
          <w:rFonts w:hint="eastAsia" w:ascii="仿宋_GB2312" w:hAnsi="仿宋_GB2312" w:eastAsia="仿宋_GB2312" w:cs="仿宋_GB2312"/>
          <w:b/>
          <w:color w:val="343434"/>
          <w:sz w:val="32"/>
          <w:szCs w:val="32"/>
        </w:rPr>
      </w:pPr>
      <w:r>
        <w:rPr>
          <w:rFonts w:hint="eastAsia" w:ascii="仿宋_GB2312" w:hAnsi="仿宋_GB2312" w:eastAsia="仿宋_GB2312" w:cs="仿宋_GB2312"/>
          <w:b/>
          <w:color w:val="343434"/>
          <w:sz w:val="32"/>
          <w:szCs w:val="32"/>
        </w:rPr>
        <w:t>贵池区</w:t>
      </w:r>
      <w:r>
        <w:rPr>
          <w:rFonts w:hint="eastAsia" w:ascii="仿宋_GB2312" w:hAnsi="仿宋_GB2312" w:eastAsia="仿宋_GB2312" w:cs="仿宋_GB2312"/>
          <w:b/>
          <w:color w:val="343434"/>
          <w:sz w:val="32"/>
          <w:szCs w:val="32"/>
          <w:lang w:val="en-US" w:eastAsia="zh-CN"/>
        </w:rPr>
        <w:t>池阳街道办事处</w:t>
      </w:r>
      <w:r>
        <w:rPr>
          <w:rFonts w:hint="eastAsia" w:ascii="仿宋_GB2312" w:hAnsi="仿宋_GB2312" w:eastAsia="仿宋_GB2312" w:cs="仿宋_GB2312"/>
          <w:b/>
          <w:color w:val="343434"/>
          <w:sz w:val="32"/>
          <w:szCs w:val="32"/>
          <w:lang w:eastAsia="zh-CN"/>
        </w:rPr>
        <w:t>零星应急</w:t>
      </w:r>
      <w:r>
        <w:rPr>
          <w:rFonts w:hint="eastAsia" w:ascii="仿宋_GB2312" w:hAnsi="仿宋_GB2312" w:eastAsia="仿宋_GB2312" w:cs="仿宋_GB2312"/>
          <w:b/>
          <w:color w:val="343434"/>
          <w:sz w:val="32"/>
          <w:szCs w:val="32"/>
        </w:rPr>
        <w:t>工程合同</w:t>
      </w:r>
    </w:p>
    <w:p w14:paraId="3BF0F1AC">
      <w:p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b/>
          <w:color w:val="343434"/>
          <w:sz w:val="32"/>
          <w:szCs w:val="32"/>
        </w:rPr>
        <w:t>甲方：贵池区</w:t>
      </w:r>
      <w:r>
        <w:rPr>
          <w:rFonts w:hint="eastAsia" w:ascii="仿宋_GB2312" w:hAnsi="仿宋_GB2312" w:eastAsia="仿宋_GB2312" w:cs="仿宋_GB2312"/>
          <w:b/>
          <w:color w:val="343434"/>
          <w:sz w:val="32"/>
          <w:szCs w:val="32"/>
          <w:lang w:val="en-US" w:eastAsia="zh-CN"/>
        </w:rPr>
        <w:t>池阳街道办事处</w:t>
      </w:r>
    </w:p>
    <w:p w14:paraId="190E4483">
      <w:p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xml:space="preserve">   应甲方            需要，依照《中华人民共和国合同法》、《中华人民共和国建筑法》及其他有关法律、法规的规定，遵循平等、自愿、公平和诚实信用原则，双方就本建设</w:t>
      </w:r>
      <w:r>
        <w:rPr>
          <w:rFonts w:hint="eastAsia" w:ascii="仿宋_GB2312" w:hAnsi="仿宋_GB2312" w:eastAsia="仿宋_GB2312" w:cs="仿宋_GB2312"/>
          <w:color w:val="343434"/>
          <w:sz w:val="32"/>
          <w:szCs w:val="32"/>
          <w:lang w:eastAsia="zh-CN"/>
        </w:rPr>
        <w:t>零星应急</w:t>
      </w:r>
      <w:r>
        <w:rPr>
          <w:rFonts w:hint="eastAsia" w:ascii="仿宋_GB2312" w:hAnsi="仿宋_GB2312" w:eastAsia="仿宋_GB2312" w:cs="仿宋_GB2312"/>
          <w:color w:val="343434"/>
          <w:sz w:val="32"/>
          <w:szCs w:val="32"/>
        </w:rPr>
        <w:t>工程施工事项协商一致，特订立本协议。</w:t>
      </w:r>
    </w:p>
    <w:p w14:paraId="78D658C0">
      <w:pPr>
        <w:pStyle w:val="12"/>
        <w:numPr>
          <w:ilvl w:val="0"/>
          <w:numId w:val="1"/>
        </w:num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工程名称：</w:t>
      </w:r>
    </w:p>
    <w:p w14:paraId="7512A868">
      <w:pPr>
        <w:pStyle w:val="12"/>
        <w:numPr>
          <w:ilvl w:val="0"/>
          <w:numId w:val="1"/>
        </w:num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工程地点：</w:t>
      </w:r>
    </w:p>
    <w:p w14:paraId="77BF0A83">
      <w:pPr>
        <w:pStyle w:val="12"/>
        <w:numPr>
          <w:ilvl w:val="0"/>
          <w:numId w:val="1"/>
        </w:num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工程施工范围及要求：</w:t>
      </w:r>
    </w:p>
    <w:p w14:paraId="2A9E04DD">
      <w:pPr>
        <w:pStyle w:val="12"/>
        <w:numPr>
          <w:ilvl w:val="0"/>
          <w:numId w:val="1"/>
        </w:num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工程造价：本工程预算造价     万元（详见工程预算书）。</w:t>
      </w:r>
    </w:p>
    <w:p w14:paraId="119037ED">
      <w:pPr>
        <w:pStyle w:val="12"/>
        <w:numPr>
          <w:ilvl w:val="0"/>
          <w:numId w:val="1"/>
        </w:num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承包方式：包工包料。</w:t>
      </w:r>
    </w:p>
    <w:p w14:paraId="75F36207">
      <w:pPr>
        <w:pStyle w:val="12"/>
        <w:numPr>
          <w:ilvl w:val="0"/>
          <w:numId w:val="1"/>
        </w:num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付款方式：工程完工后经甲方及相关单位验收后一次性付款，结算方式</w:t>
      </w:r>
    </w:p>
    <w:p w14:paraId="6EF31C59">
      <w:p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实行固定计价。</w:t>
      </w:r>
    </w:p>
    <w:p w14:paraId="180C2F56">
      <w:p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xml:space="preserve">  七、工程工期：工期总日历天数为    天，自    年  月  日至     年  月日，因雨季等不可抗拒的因数或因甲方原因造成工期延误，由乙方书面申请经甲方确认后方可予以相应顺延。若乙方未按规定日期完工，超过    天后，逾期一天，扣工程款200元。</w:t>
      </w:r>
    </w:p>
    <w:p w14:paraId="09CCE067">
      <w:p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xml:space="preserve">   八、施工要求：乙方应严格按照甲方要求及核定的工程数量进行施工，按时保质保量完成。</w:t>
      </w:r>
    </w:p>
    <w:p w14:paraId="2A863144">
      <w:p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xml:space="preserve">   九、乙方应自觉提高环保及安全生产意识，做好现场环保、安全防护措施，确保施工安全，施工过程中一切环保、安全责任及措施费用概有乙方负责。</w:t>
      </w:r>
    </w:p>
    <w:p w14:paraId="73D63047">
      <w:p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xml:space="preserve">   十、其他事项：</w:t>
      </w:r>
    </w:p>
    <w:p w14:paraId="638B7BA3">
      <w:p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1、乙方必须严格控制工期。</w:t>
      </w:r>
    </w:p>
    <w:p w14:paraId="4F429018">
      <w:p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2、乙方必须协调解决本工程施工中的纠纷和相关事宜。</w:t>
      </w:r>
    </w:p>
    <w:p w14:paraId="696359C8">
      <w:p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xml:space="preserve"> 十一、本合同一式三份，甲方二份（存档一份、财务一份），乙方一份，自双方签字盖章生效。</w:t>
      </w:r>
    </w:p>
    <w:p w14:paraId="7D96E2BC">
      <w:p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xml:space="preserve">  附：工程预算书</w:t>
      </w:r>
    </w:p>
    <w:p w14:paraId="16D420AA">
      <w:pPr>
        <w:spacing w:line="240" w:lineRule="auto"/>
        <w:ind w:left="0" w:firstLine="0" w:firstLineChars="0"/>
        <w:rPr>
          <w:rFonts w:hint="eastAsia" w:ascii="仿宋_GB2312" w:hAnsi="仿宋_GB2312" w:eastAsia="仿宋_GB2312" w:cs="仿宋_GB2312"/>
          <w:color w:val="343434"/>
          <w:sz w:val="32"/>
          <w:szCs w:val="32"/>
        </w:rPr>
      </w:pPr>
    </w:p>
    <w:p w14:paraId="61846DAB">
      <w:pPr>
        <w:spacing w:line="240" w:lineRule="auto"/>
        <w:ind w:left="0" w:firstLine="0" w:firstLineChars="0"/>
        <w:rPr>
          <w:rFonts w:hint="eastAsia" w:ascii="仿宋_GB2312" w:hAnsi="仿宋_GB2312" w:eastAsia="仿宋_GB2312" w:cs="仿宋_GB2312"/>
          <w:color w:val="343434"/>
          <w:sz w:val="32"/>
          <w:szCs w:val="32"/>
        </w:rPr>
      </w:pPr>
    </w:p>
    <w:p w14:paraId="1094731A">
      <w:p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甲方（签字）盖章：              乙方（签字）盖章：</w:t>
      </w:r>
    </w:p>
    <w:p w14:paraId="4E6D7780">
      <w:pPr>
        <w:spacing w:line="240" w:lineRule="auto"/>
        <w:ind w:left="0" w:firstLine="0" w:firstLineChars="0"/>
        <w:rPr>
          <w:rFonts w:hint="eastAsia" w:ascii="仿宋_GB2312" w:hAnsi="仿宋_GB2312" w:eastAsia="仿宋_GB2312" w:cs="仿宋_GB2312"/>
          <w:color w:val="343434"/>
          <w:sz w:val="32"/>
          <w:szCs w:val="32"/>
        </w:rPr>
      </w:pPr>
    </w:p>
    <w:p w14:paraId="4F03B242">
      <w:pPr>
        <w:spacing w:line="240" w:lineRule="auto"/>
        <w:ind w:left="0" w:firstLine="0" w:firstLineChars="0"/>
        <w:rPr>
          <w:rFonts w:hint="eastAsia" w:ascii="仿宋_GB2312" w:hAnsi="仿宋_GB2312" w:eastAsia="仿宋_GB2312" w:cs="仿宋_GB2312"/>
          <w:color w:val="343434"/>
          <w:sz w:val="32"/>
          <w:szCs w:val="32"/>
        </w:rPr>
      </w:pPr>
    </w:p>
    <w:p w14:paraId="69BEC405">
      <w:pPr>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xml:space="preserve">     年  月   日                     年  月   日</w:t>
      </w:r>
    </w:p>
    <w:p w14:paraId="7B775186">
      <w:pPr>
        <w:spacing w:line="240" w:lineRule="auto"/>
        <w:ind w:left="0" w:firstLine="0" w:firstLineChars="0"/>
        <w:rPr>
          <w:rFonts w:hint="eastAsia" w:ascii="仿宋_GB2312" w:hAnsi="仿宋_GB2312" w:eastAsia="仿宋_GB2312" w:cs="仿宋_GB2312"/>
          <w:color w:val="343434"/>
          <w:sz w:val="32"/>
          <w:szCs w:val="32"/>
        </w:rPr>
      </w:pPr>
    </w:p>
    <w:p w14:paraId="74F01F61">
      <w:pPr>
        <w:spacing w:line="240" w:lineRule="auto"/>
        <w:ind w:left="0" w:firstLine="0" w:firstLineChars="0"/>
        <w:rPr>
          <w:rFonts w:hint="eastAsia" w:ascii="仿宋_GB2312" w:hAnsi="仿宋_GB2312" w:eastAsia="仿宋_GB2312" w:cs="仿宋_GB2312"/>
          <w:color w:val="343434"/>
          <w:sz w:val="32"/>
          <w:szCs w:val="32"/>
        </w:rPr>
      </w:pPr>
    </w:p>
    <w:p w14:paraId="5648B47E">
      <w:pPr>
        <w:spacing w:line="240" w:lineRule="auto"/>
        <w:ind w:left="0" w:firstLine="0" w:firstLineChars="0"/>
        <w:rPr>
          <w:rFonts w:hint="eastAsia" w:ascii="仿宋_GB2312" w:hAnsi="仿宋_GB2312" w:eastAsia="仿宋_GB2312" w:cs="仿宋_GB2312"/>
          <w:color w:val="343434"/>
          <w:sz w:val="32"/>
          <w:szCs w:val="32"/>
        </w:rPr>
      </w:pPr>
    </w:p>
    <w:p w14:paraId="01ADE887">
      <w:pPr>
        <w:spacing w:line="240" w:lineRule="auto"/>
        <w:ind w:left="0" w:firstLine="0" w:firstLineChars="0"/>
        <w:rPr>
          <w:rFonts w:hint="eastAsia" w:ascii="仿宋_GB2312" w:hAnsi="仿宋_GB2312" w:eastAsia="仿宋_GB2312" w:cs="仿宋_GB2312"/>
          <w:color w:val="343434"/>
          <w:sz w:val="32"/>
          <w:szCs w:val="32"/>
        </w:rPr>
      </w:pPr>
    </w:p>
    <w:p w14:paraId="363C0D2B">
      <w:pPr>
        <w:spacing w:line="240" w:lineRule="auto"/>
        <w:ind w:left="0" w:firstLine="0" w:firstLineChars="0"/>
        <w:rPr>
          <w:rFonts w:hint="eastAsia" w:ascii="仿宋_GB2312" w:hAnsi="仿宋_GB2312" w:eastAsia="仿宋_GB2312" w:cs="仿宋_GB2312"/>
          <w:color w:val="343434"/>
          <w:sz w:val="32"/>
          <w:szCs w:val="32"/>
        </w:rPr>
      </w:pPr>
    </w:p>
    <w:p w14:paraId="58E2A1B3">
      <w:pPr>
        <w:spacing w:line="240" w:lineRule="auto"/>
        <w:ind w:left="0" w:firstLine="0" w:firstLineChars="0"/>
        <w:rPr>
          <w:rFonts w:hint="eastAsia" w:ascii="仿宋_GB2312" w:hAnsi="仿宋_GB2312" w:eastAsia="仿宋_GB2312" w:cs="仿宋_GB2312"/>
          <w:color w:val="343434"/>
          <w:sz w:val="32"/>
          <w:szCs w:val="32"/>
        </w:rPr>
      </w:pPr>
    </w:p>
    <w:p w14:paraId="739B6948">
      <w:pPr>
        <w:spacing w:line="240" w:lineRule="auto"/>
        <w:ind w:left="0" w:firstLine="0" w:firstLineChars="0"/>
        <w:rPr>
          <w:rFonts w:hint="eastAsia" w:ascii="仿宋_GB2312" w:hAnsi="仿宋_GB2312" w:eastAsia="仿宋_GB2312" w:cs="仿宋_GB2312"/>
          <w:color w:val="343434"/>
          <w:sz w:val="32"/>
          <w:szCs w:val="32"/>
        </w:rPr>
      </w:pPr>
    </w:p>
    <w:p w14:paraId="5D18FD85">
      <w:pPr>
        <w:spacing w:line="240" w:lineRule="auto"/>
        <w:ind w:left="0" w:firstLine="0" w:firstLineChars="0"/>
        <w:rPr>
          <w:rFonts w:hint="eastAsia" w:ascii="仿宋_GB2312" w:hAnsi="仿宋_GB2312" w:eastAsia="仿宋_GB2312" w:cs="仿宋_GB2312"/>
          <w:color w:val="343434"/>
          <w:sz w:val="32"/>
          <w:szCs w:val="32"/>
        </w:rPr>
      </w:pPr>
    </w:p>
    <w:p w14:paraId="61FC7981">
      <w:pPr>
        <w:spacing w:line="240" w:lineRule="auto"/>
        <w:ind w:left="0" w:firstLine="0" w:firstLineChars="0"/>
        <w:jc w:val="both"/>
        <w:rPr>
          <w:rFonts w:hint="default" w:ascii="仿宋_GB2312" w:hAnsi="仿宋_GB2312" w:eastAsia="仿宋_GB2312" w:cs="仿宋_GB2312"/>
          <w:b/>
          <w:color w:val="343434"/>
          <w:sz w:val="32"/>
          <w:szCs w:val="32"/>
          <w:lang w:val="en-US" w:eastAsia="zh-CN"/>
        </w:rPr>
      </w:pPr>
      <w:r>
        <w:rPr>
          <w:rFonts w:hint="eastAsia" w:ascii="仿宋_GB2312" w:hAnsi="仿宋_GB2312" w:eastAsia="仿宋_GB2312" w:cs="仿宋_GB2312"/>
          <w:b/>
          <w:color w:val="343434"/>
          <w:sz w:val="32"/>
          <w:szCs w:val="32"/>
          <w:lang w:eastAsia="zh-CN"/>
        </w:rPr>
        <w:t>附件</w:t>
      </w:r>
      <w:r>
        <w:rPr>
          <w:rFonts w:hint="eastAsia" w:ascii="仿宋_GB2312" w:hAnsi="仿宋_GB2312" w:eastAsia="仿宋_GB2312" w:cs="仿宋_GB2312"/>
          <w:b/>
          <w:color w:val="343434"/>
          <w:sz w:val="32"/>
          <w:szCs w:val="32"/>
          <w:lang w:val="en-US" w:eastAsia="zh-CN"/>
        </w:rPr>
        <w:t>2</w:t>
      </w:r>
    </w:p>
    <w:p w14:paraId="24A70A7E">
      <w:pPr>
        <w:spacing w:line="240" w:lineRule="auto"/>
        <w:ind w:left="0" w:firstLine="0" w:firstLineChars="0"/>
        <w:jc w:val="center"/>
        <w:rPr>
          <w:rFonts w:hint="eastAsia" w:ascii="仿宋_GB2312" w:hAnsi="仿宋_GB2312" w:eastAsia="仿宋_GB2312" w:cs="仿宋_GB2312"/>
          <w:b/>
          <w:color w:val="343434"/>
          <w:sz w:val="32"/>
          <w:szCs w:val="32"/>
        </w:rPr>
      </w:pPr>
      <w:r>
        <w:rPr>
          <w:rFonts w:hint="eastAsia" w:ascii="仿宋_GB2312" w:hAnsi="仿宋_GB2312" w:eastAsia="仿宋_GB2312" w:cs="仿宋_GB2312"/>
          <w:b/>
          <w:color w:val="343434"/>
          <w:sz w:val="32"/>
          <w:szCs w:val="32"/>
        </w:rPr>
        <w:t>贵池区</w:t>
      </w:r>
      <w:r>
        <w:rPr>
          <w:rFonts w:hint="eastAsia" w:ascii="仿宋_GB2312" w:hAnsi="仿宋_GB2312" w:eastAsia="仿宋_GB2312" w:cs="仿宋_GB2312"/>
          <w:b/>
          <w:color w:val="343434"/>
          <w:sz w:val="32"/>
          <w:szCs w:val="32"/>
          <w:lang w:val="en-US" w:eastAsia="zh-CN"/>
        </w:rPr>
        <w:t>池阳街道办事处</w:t>
      </w:r>
      <w:r>
        <w:rPr>
          <w:rFonts w:hint="eastAsia" w:ascii="仿宋_GB2312" w:hAnsi="仿宋_GB2312" w:eastAsia="仿宋_GB2312" w:cs="仿宋_GB2312"/>
          <w:b/>
          <w:color w:val="343434"/>
          <w:sz w:val="32"/>
          <w:szCs w:val="32"/>
          <w:lang w:eastAsia="zh-CN"/>
        </w:rPr>
        <w:t>零星应急</w:t>
      </w:r>
      <w:r>
        <w:rPr>
          <w:rFonts w:hint="eastAsia" w:ascii="仿宋_GB2312" w:hAnsi="仿宋_GB2312" w:eastAsia="仿宋_GB2312" w:cs="仿宋_GB2312"/>
          <w:b/>
          <w:color w:val="343434"/>
          <w:sz w:val="32"/>
          <w:szCs w:val="32"/>
        </w:rPr>
        <w:t>工程（拆除</w:t>
      </w:r>
      <w:r>
        <w:rPr>
          <w:rFonts w:hint="eastAsia" w:ascii="仿宋_GB2312" w:hAnsi="仿宋_GB2312" w:eastAsia="仿宋_GB2312" w:cs="仿宋_GB2312"/>
          <w:b/>
          <w:color w:val="343434"/>
          <w:sz w:val="32"/>
          <w:szCs w:val="32"/>
          <w:lang w:val="en-US" w:eastAsia="zh-CN"/>
        </w:rPr>
        <w:t>/维修</w:t>
      </w:r>
      <w:r>
        <w:rPr>
          <w:rFonts w:hint="eastAsia" w:ascii="仿宋_GB2312" w:hAnsi="仿宋_GB2312" w:eastAsia="仿宋_GB2312" w:cs="仿宋_GB2312"/>
          <w:b/>
          <w:color w:val="343434"/>
          <w:sz w:val="32"/>
          <w:szCs w:val="32"/>
        </w:rPr>
        <w:t>）验收单</w:t>
      </w:r>
    </w:p>
    <w:tbl>
      <w:tblPr>
        <w:tblStyle w:val="7"/>
        <w:tblW w:w="9640" w:type="dxa"/>
        <w:tblInd w:w="-743" w:type="dxa"/>
        <w:tblLayout w:type="autofit"/>
        <w:tblCellMar>
          <w:top w:w="0" w:type="dxa"/>
          <w:left w:w="108" w:type="dxa"/>
          <w:bottom w:w="0" w:type="dxa"/>
          <w:right w:w="108" w:type="dxa"/>
        </w:tblCellMar>
      </w:tblPr>
      <w:tblGrid>
        <w:gridCol w:w="2483"/>
        <w:gridCol w:w="983"/>
        <w:gridCol w:w="1281"/>
        <w:gridCol w:w="1094"/>
        <w:gridCol w:w="921"/>
        <w:gridCol w:w="685"/>
        <w:gridCol w:w="685"/>
        <w:gridCol w:w="1508"/>
      </w:tblGrid>
      <w:tr w14:paraId="11B8706E">
        <w:tblPrEx>
          <w:tblCellMar>
            <w:top w:w="0" w:type="dxa"/>
            <w:left w:w="108" w:type="dxa"/>
            <w:bottom w:w="0" w:type="dxa"/>
            <w:right w:w="108" w:type="dxa"/>
          </w:tblCellMar>
        </w:tblPrEx>
        <w:trPr>
          <w:trHeight w:val="419" w:hRule="atLeast"/>
        </w:trPr>
        <w:tc>
          <w:tcPr>
            <w:tcW w:w="2482" w:type="dxa"/>
            <w:tcBorders>
              <w:top w:val="single" w:color="auto" w:sz="4" w:space="0"/>
              <w:left w:val="single" w:color="auto" w:sz="4" w:space="0"/>
              <w:bottom w:val="single" w:color="auto" w:sz="4" w:space="0"/>
              <w:right w:val="single" w:color="auto" w:sz="4" w:space="0"/>
            </w:tcBorders>
            <w:shd w:val="clear" w:color="auto" w:fill="auto"/>
            <w:vAlign w:val="center"/>
          </w:tcPr>
          <w:p w14:paraId="702B5CE3">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工程名称</w:t>
            </w:r>
          </w:p>
        </w:tc>
        <w:tc>
          <w:tcPr>
            <w:tcW w:w="0" w:type="auto"/>
            <w:gridSpan w:val="2"/>
            <w:tcBorders>
              <w:top w:val="single" w:color="auto" w:sz="4" w:space="0"/>
              <w:left w:val="nil"/>
              <w:bottom w:val="single" w:color="auto" w:sz="4" w:space="0"/>
              <w:right w:val="single" w:color="auto" w:sz="4" w:space="0"/>
            </w:tcBorders>
            <w:shd w:val="clear" w:color="auto" w:fill="auto"/>
            <w:vAlign w:val="center"/>
          </w:tcPr>
          <w:p w14:paraId="6096F210">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gridSpan w:val="2"/>
            <w:tcBorders>
              <w:top w:val="single" w:color="auto" w:sz="4" w:space="0"/>
              <w:left w:val="nil"/>
              <w:bottom w:val="single" w:color="auto" w:sz="4" w:space="0"/>
              <w:right w:val="single" w:color="auto" w:sz="4" w:space="0"/>
            </w:tcBorders>
            <w:shd w:val="clear" w:color="auto" w:fill="auto"/>
            <w:vAlign w:val="center"/>
          </w:tcPr>
          <w:p w14:paraId="21BCFFC8">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地点</w:t>
            </w:r>
          </w:p>
        </w:tc>
        <w:tc>
          <w:tcPr>
            <w:tcW w:w="2878" w:type="dxa"/>
            <w:gridSpan w:val="3"/>
            <w:tcBorders>
              <w:top w:val="single" w:color="auto" w:sz="4" w:space="0"/>
              <w:left w:val="nil"/>
              <w:bottom w:val="single" w:color="auto" w:sz="4" w:space="0"/>
              <w:right w:val="single" w:color="000000" w:sz="4" w:space="0"/>
            </w:tcBorders>
            <w:shd w:val="clear" w:color="auto" w:fill="auto"/>
            <w:vAlign w:val="center"/>
          </w:tcPr>
          <w:p w14:paraId="2752CDC0">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r>
      <w:tr w14:paraId="3E760EAF">
        <w:tblPrEx>
          <w:tblCellMar>
            <w:top w:w="0" w:type="dxa"/>
            <w:left w:w="108" w:type="dxa"/>
            <w:bottom w:w="0" w:type="dxa"/>
            <w:right w:w="108" w:type="dxa"/>
          </w:tblCellMar>
        </w:tblPrEx>
        <w:trPr>
          <w:trHeight w:val="1038" w:hRule="atLeast"/>
        </w:trPr>
        <w:tc>
          <w:tcPr>
            <w:tcW w:w="2482" w:type="dxa"/>
            <w:tcBorders>
              <w:top w:val="nil"/>
              <w:left w:val="single" w:color="auto" w:sz="4" w:space="0"/>
              <w:bottom w:val="single" w:color="auto" w:sz="4" w:space="0"/>
              <w:right w:val="single" w:color="auto" w:sz="4" w:space="0"/>
            </w:tcBorders>
            <w:shd w:val="clear" w:color="auto" w:fill="auto"/>
            <w:vAlign w:val="center"/>
          </w:tcPr>
          <w:p w14:paraId="1DB7136E">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施工单位或个人</w:t>
            </w:r>
          </w:p>
        </w:tc>
        <w:tc>
          <w:tcPr>
            <w:tcW w:w="0" w:type="auto"/>
            <w:gridSpan w:val="2"/>
            <w:tcBorders>
              <w:top w:val="single" w:color="auto" w:sz="4" w:space="0"/>
              <w:left w:val="nil"/>
              <w:bottom w:val="single" w:color="auto" w:sz="4" w:space="0"/>
              <w:right w:val="single" w:color="000000" w:sz="4" w:space="0"/>
            </w:tcBorders>
            <w:shd w:val="clear" w:color="auto" w:fill="auto"/>
            <w:vAlign w:val="center"/>
          </w:tcPr>
          <w:p w14:paraId="77702438">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gridSpan w:val="2"/>
            <w:tcBorders>
              <w:top w:val="nil"/>
              <w:left w:val="nil"/>
              <w:bottom w:val="single" w:color="auto" w:sz="4" w:space="0"/>
              <w:right w:val="single" w:color="auto" w:sz="4" w:space="0"/>
            </w:tcBorders>
            <w:shd w:val="clear" w:color="auto" w:fill="auto"/>
            <w:vAlign w:val="center"/>
          </w:tcPr>
          <w:p w14:paraId="68A1E2EE">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项目分管领导签字：</w:t>
            </w:r>
          </w:p>
        </w:tc>
        <w:tc>
          <w:tcPr>
            <w:tcW w:w="2878" w:type="dxa"/>
            <w:gridSpan w:val="3"/>
            <w:tcBorders>
              <w:top w:val="single" w:color="auto" w:sz="4" w:space="0"/>
              <w:left w:val="nil"/>
              <w:bottom w:val="single" w:color="auto" w:sz="4" w:space="0"/>
              <w:right w:val="single" w:color="000000" w:sz="4" w:space="0"/>
            </w:tcBorders>
            <w:shd w:val="clear" w:color="auto" w:fill="auto"/>
            <w:vAlign w:val="center"/>
          </w:tcPr>
          <w:p w14:paraId="4DD38CA9">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r>
      <w:tr w14:paraId="5688242C">
        <w:tblPrEx>
          <w:tblCellMar>
            <w:top w:w="0" w:type="dxa"/>
            <w:left w:w="108" w:type="dxa"/>
            <w:bottom w:w="0" w:type="dxa"/>
            <w:right w:w="108" w:type="dxa"/>
          </w:tblCellMar>
        </w:tblPrEx>
        <w:trPr>
          <w:trHeight w:val="474" w:hRule="atLeast"/>
        </w:trPr>
        <w:tc>
          <w:tcPr>
            <w:tcW w:w="2482" w:type="dxa"/>
            <w:tcBorders>
              <w:top w:val="nil"/>
              <w:left w:val="single" w:color="auto" w:sz="4" w:space="0"/>
              <w:bottom w:val="single" w:color="auto" w:sz="4" w:space="0"/>
              <w:right w:val="single" w:color="auto" w:sz="4" w:space="0"/>
            </w:tcBorders>
            <w:shd w:val="clear" w:color="auto" w:fill="auto"/>
            <w:vAlign w:val="center"/>
          </w:tcPr>
          <w:p w14:paraId="5198176A">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工程施工概况：</w:t>
            </w:r>
          </w:p>
        </w:tc>
        <w:tc>
          <w:tcPr>
            <w:tcW w:w="7158" w:type="dxa"/>
            <w:gridSpan w:val="7"/>
            <w:tcBorders>
              <w:top w:val="single" w:color="auto" w:sz="4" w:space="0"/>
              <w:left w:val="nil"/>
              <w:bottom w:val="single" w:color="auto" w:sz="4" w:space="0"/>
              <w:right w:val="single" w:color="000000" w:sz="4" w:space="0"/>
            </w:tcBorders>
            <w:shd w:val="clear" w:color="auto" w:fill="auto"/>
            <w:vAlign w:val="center"/>
          </w:tcPr>
          <w:p w14:paraId="26DCF033">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r>
      <w:tr w14:paraId="49B1862C">
        <w:tblPrEx>
          <w:tblCellMar>
            <w:top w:w="0" w:type="dxa"/>
            <w:left w:w="108" w:type="dxa"/>
            <w:bottom w:w="0" w:type="dxa"/>
            <w:right w:w="108" w:type="dxa"/>
          </w:tblCellMar>
        </w:tblPrEx>
        <w:trPr>
          <w:trHeight w:val="1068" w:hRule="atLeast"/>
        </w:trPr>
        <w:tc>
          <w:tcPr>
            <w:tcW w:w="2482" w:type="dxa"/>
            <w:tcBorders>
              <w:top w:val="nil"/>
              <w:left w:val="single" w:color="auto" w:sz="4" w:space="0"/>
              <w:bottom w:val="single" w:color="auto" w:sz="4" w:space="0"/>
              <w:right w:val="single" w:color="auto" w:sz="4" w:space="0"/>
            </w:tcBorders>
            <w:shd w:val="clear" w:color="auto" w:fill="auto"/>
            <w:vAlign w:val="center"/>
          </w:tcPr>
          <w:p w14:paraId="114323A8">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序号</w:t>
            </w:r>
          </w:p>
        </w:tc>
        <w:tc>
          <w:tcPr>
            <w:tcW w:w="0" w:type="auto"/>
            <w:tcBorders>
              <w:top w:val="nil"/>
              <w:left w:val="nil"/>
              <w:bottom w:val="single" w:color="auto" w:sz="4" w:space="0"/>
              <w:right w:val="single" w:color="auto" w:sz="4" w:space="0"/>
            </w:tcBorders>
            <w:shd w:val="clear" w:color="auto" w:fill="auto"/>
            <w:vAlign w:val="center"/>
          </w:tcPr>
          <w:p w14:paraId="48A60ACE">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施工日期</w:t>
            </w:r>
          </w:p>
        </w:tc>
        <w:tc>
          <w:tcPr>
            <w:tcW w:w="0" w:type="auto"/>
            <w:tcBorders>
              <w:top w:val="nil"/>
              <w:left w:val="nil"/>
              <w:bottom w:val="single" w:color="auto" w:sz="4" w:space="0"/>
              <w:right w:val="single" w:color="auto" w:sz="4" w:space="0"/>
            </w:tcBorders>
            <w:shd w:val="clear" w:color="auto" w:fill="auto"/>
            <w:vAlign w:val="center"/>
          </w:tcPr>
          <w:p w14:paraId="2D9EC357">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工程项目明细</w:t>
            </w:r>
          </w:p>
        </w:tc>
        <w:tc>
          <w:tcPr>
            <w:tcW w:w="0" w:type="auto"/>
            <w:tcBorders>
              <w:top w:val="nil"/>
              <w:left w:val="nil"/>
              <w:bottom w:val="single" w:color="auto" w:sz="4" w:space="0"/>
              <w:right w:val="single" w:color="auto" w:sz="4" w:space="0"/>
            </w:tcBorders>
            <w:shd w:val="clear" w:color="auto" w:fill="auto"/>
            <w:vAlign w:val="center"/>
          </w:tcPr>
          <w:p w14:paraId="052D4C5F">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计量单位</w:t>
            </w:r>
          </w:p>
        </w:tc>
        <w:tc>
          <w:tcPr>
            <w:tcW w:w="0" w:type="auto"/>
            <w:tcBorders>
              <w:top w:val="nil"/>
              <w:left w:val="nil"/>
              <w:bottom w:val="single" w:color="auto" w:sz="4" w:space="0"/>
              <w:right w:val="single" w:color="auto" w:sz="4" w:space="0"/>
            </w:tcBorders>
            <w:shd w:val="clear" w:color="auto" w:fill="auto"/>
            <w:vAlign w:val="center"/>
          </w:tcPr>
          <w:p w14:paraId="7B67F4DE">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工程量</w:t>
            </w:r>
          </w:p>
        </w:tc>
        <w:tc>
          <w:tcPr>
            <w:tcW w:w="0" w:type="auto"/>
            <w:tcBorders>
              <w:top w:val="nil"/>
              <w:left w:val="nil"/>
              <w:bottom w:val="single" w:color="auto" w:sz="4" w:space="0"/>
              <w:right w:val="single" w:color="auto" w:sz="4" w:space="0"/>
            </w:tcBorders>
            <w:shd w:val="clear" w:color="auto" w:fill="auto"/>
            <w:vAlign w:val="center"/>
          </w:tcPr>
          <w:p w14:paraId="52F4644B">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单价</w:t>
            </w:r>
          </w:p>
        </w:tc>
        <w:tc>
          <w:tcPr>
            <w:tcW w:w="0" w:type="auto"/>
            <w:tcBorders>
              <w:top w:val="nil"/>
              <w:left w:val="nil"/>
              <w:bottom w:val="single" w:color="auto" w:sz="4" w:space="0"/>
              <w:right w:val="single" w:color="auto" w:sz="4" w:space="0"/>
            </w:tcBorders>
            <w:shd w:val="clear" w:color="auto" w:fill="auto"/>
            <w:vAlign w:val="center"/>
          </w:tcPr>
          <w:p w14:paraId="736BB439">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总价</w:t>
            </w:r>
          </w:p>
        </w:tc>
        <w:tc>
          <w:tcPr>
            <w:tcW w:w="1508" w:type="dxa"/>
            <w:tcBorders>
              <w:top w:val="nil"/>
              <w:left w:val="nil"/>
              <w:bottom w:val="single" w:color="auto" w:sz="4" w:space="0"/>
              <w:right w:val="single" w:color="auto" w:sz="4" w:space="0"/>
            </w:tcBorders>
            <w:shd w:val="clear" w:color="auto" w:fill="auto"/>
            <w:vAlign w:val="center"/>
          </w:tcPr>
          <w:p w14:paraId="06956B36">
            <w:pPr>
              <w:widowControl/>
              <w:spacing w:line="240" w:lineRule="auto"/>
              <w:ind w:left="0" w:firstLine="0" w:firstLineChars="0"/>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备  注　</w:t>
            </w:r>
          </w:p>
        </w:tc>
      </w:tr>
      <w:tr w14:paraId="711FB72C">
        <w:tblPrEx>
          <w:tblCellMar>
            <w:top w:w="0" w:type="dxa"/>
            <w:left w:w="108" w:type="dxa"/>
            <w:bottom w:w="0" w:type="dxa"/>
            <w:right w:w="108" w:type="dxa"/>
          </w:tblCellMar>
        </w:tblPrEx>
        <w:trPr>
          <w:trHeight w:val="534" w:hRule="atLeast"/>
        </w:trPr>
        <w:tc>
          <w:tcPr>
            <w:tcW w:w="2482" w:type="dxa"/>
            <w:tcBorders>
              <w:top w:val="nil"/>
              <w:left w:val="single" w:color="auto" w:sz="4" w:space="0"/>
              <w:bottom w:val="single" w:color="auto" w:sz="4" w:space="0"/>
              <w:right w:val="single" w:color="auto" w:sz="4" w:space="0"/>
            </w:tcBorders>
            <w:shd w:val="clear" w:color="auto" w:fill="auto"/>
            <w:vAlign w:val="center"/>
          </w:tcPr>
          <w:p w14:paraId="37C89027">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66921766">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011D4F91">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32C00600">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3ED5335D">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0E7A358A">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163ED0E2">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1508" w:type="dxa"/>
            <w:tcBorders>
              <w:top w:val="nil"/>
              <w:left w:val="nil"/>
              <w:bottom w:val="single" w:color="auto" w:sz="4" w:space="0"/>
              <w:right w:val="single" w:color="auto" w:sz="4" w:space="0"/>
            </w:tcBorders>
            <w:shd w:val="clear" w:color="auto" w:fill="auto"/>
            <w:vAlign w:val="center"/>
          </w:tcPr>
          <w:p w14:paraId="1EB8BEC3">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r>
      <w:tr w14:paraId="6EFD1FE5">
        <w:tblPrEx>
          <w:tblCellMar>
            <w:top w:w="0" w:type="dxa"/>
            <w:left w:w="108" w:type="dxa"/>
            <w:bottom w:w="0" w:type="dxa"/>
            <w:right w:w="108" w:type="dxa"/>
          </w:tblCellMar>
        </w:tblPrEx>
        <w:trPr>
          <w:trHeight w:val="399" w:hRule="atLeast"/>
        </w:trPr>
        <w:tc>
          <w:tcPr>
            <w:tcW w:w="2482" w:type="dxa"/>
            <w:tcBorders>
              <w:top w:val="nil"/>
              <w:left w:val="single" w:color="auto" w:sz="4" w:space="0"/>
              <w:bottom w:val="single" w:color="auto" w:sz="4" w:space="0"/>
              <w:right w:val="single" w:color="auto" w:sz="4" w:space="0"/>
            </w:tcBorders>
            <w:shd w:val="clear" w:color="auto" w:fill="auto"/>
            <w:vAlign w:val="center"/>
          </w:tcPr>
          <w:p w14:paraId="2EBE02D3">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3D7E4A4E">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029DC26A">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67088A67">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1E83500E">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6914FC53">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099F7D6F">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1508" w:type="dxa"/>
            <w:tcBorders>
              <w:top w:val="nil"/>
              <w:left w:val="nil"/>
              <w:bottom w:val="single" w:color="auto" w:sz="4" w:space="0"/>
              <w:right w:val="single" w:color="auto" w:sz="4" w:space="0"/>
            </w:tcBorders>
            <w:shd w:val="clear" w:color="auto" w:fill="auto"/>
            <w:vAlign w:val="center"/>
          </w:tcPr>
          <w:p w14:paraId="45AACE3A">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r>
      <w:tr w14:paraId="250E48E2">
        <w:tblPrEx>
          <w:tblCellMar>
            <w:top w:w="0" w:type="dxa"/>
            <w:left w:w="108" w:type="dxa"/>
            <w:bottom w:w="0" w:type="dxa"/>
            <w:right w:w="108" w:type="dxa"/>
          </w:tblCellMar>
        </w:tblPrEx>
        <w:trPr>
          <w:trHeight w:val="270" w:hRule="atLeast"/>
        </w:trPr>
        <w:tc>
          <w:tcPr>
            <w:tcW w:w="2482" w:type="dxa"/>
            <w:tcBorders>
              <w:top w:val="nil"/>
              <w:left w:val="single" w:color="auto" w:sz="4" w:space="0"/>
              <w:bottom w:val="single" w:color="auto" w:sz="4" w:space="0"/>
              <w:right w:val="single" w:color="auto" w:sz="4" w:space="0"/>
            </w:tcBorders>
            <w:shd w:val="clear" w:color="auto" w:fill="auto"/>
            <w:vAlign w:val="center"/>
          </w:tcPr>
          <w:p w14:paraId="339F8E87">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67BA03F6">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4696CE1F">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6BDC857A">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4A1BD31D">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22EC9C3D">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533539B7">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1508" w:type="dxa"/>
            <w:tcBorders>
              <w:top w:val="nil"/>
              <w:left w:val="nil"/>
              <w:bottom w:val="single" w:color="auto" w:sz="4" w:space="0"/>
              <w:right w:val="single" w:color="auto" w:sz="4" w:space="0"/>
            </w:tcBorders>
            <w:shd w:val="clear" w:color="auto" w:fill="auto"/>
            <w:vAlign w:val="center"/>
          </w:tcPr>
          <w:p w14:paraId="7052241C">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r>
      <w:tr w14:paraId="6C07E503">
        <w:tblPrEx>
          <w:tblCellMar>
            <w:top w:w="0" w:type="dxa"/>
            <w:left w:w="108" w:type="dxa"/>
            <w:bottom w:w="0" w:type="dxa"/>
            <w:right w:w="108" w:type="dxa"/>
          </w:tblCellMar>
        </w:tblPrEx>
        <w:trPr>
          <w:trHeight w:val="270" w:hRule="atLeast"/>
        </w:trPr>
        <w:tc>
          <w:tcPr>
            <w:tcW w:w="2482" w:type="dxa"/>
            <w:tcBorders>
              <w:top w:val="nil"/>
              <w:left w:val="single" w:color="auto" w:sz="4" w:space="0"/>
              <w:bottom w:val="single" w:color="auto" w:sz="4" w:space="0"/>
              <w:right w:val="single" w:color="auto" w:sz="4" w:space="0"/>
            </w:tcBorders>
            <w:shd w:val="clear" w:color="auto" w:fill="auto"/>
            <w:vAlign w:val="center"/>
          </w:tcPr>
          <w:p w14:paraId="0C32DAF0">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合计金额</w:t>
            </w:r>
          </w:p>
        </w:tc>
        <w:tc>
          <w:tcPr>
            <w:tcW w:w="0" w:type="auto"/>
            <w:tcBorders>
              <w:top w:val="nil"/>
              <w:left w:val="nil"/>
              <w:bottom w:val="single" w:color="auto" w:sz="4" w:space="0"/>
              <w:right w:val="single" w:color="auto" w:sz="4" w:space="0"/>
            </w:tcBorders>
            <w:shd w:val="clear" w:color="auto" w:fill="auto"/>
            <w:vAlign w:val="center"/>
          </w:tcPr>
          <w:p w14:paraId="22E71D87">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670F76B9">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09629528">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62858A24">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1BEF6AFC">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0" w:type="auto"/>
            <w:tcBorders>
              <w:top w:val="nil"/>
              <w:left w:val="nil"/>
              <w:bottom w:val="single" w:color="auto" w:sz="4" w:space="0"/>
              <w:right w:val="single" w:color="auto" w:sz="4" w:space="0"/>
            </w:tcBorders>
            <w:shd w:val="clear" w:color="auto" w:fill="auto"/>
            <w:vAlign w:val="center"/>
          </w:tcPr>
          <w:p w14:paraId="62942978">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c>
          <w:tcPr>
            <w:tcW w:w="1508" w:type="dxa"/>
            <w:tcBorders>
              <w:top w:val="nil"/>
              <w:left w:val="nil"/>
              <w:bottom w:val="single" w:color="auto" w:sz="4" w:space="0"/>
              <w:right w:val="single" w:color="auto" w:sz="4" w:space="0"/>
            </w:tcBorders>
            <w:shd w:val="clear" w:color="auto" w:fill="auto"/>
            <w:vAlign w:val="center"/>
          </w:tcPr>
          <w:p w14:paraId="4F2B9618">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r>
      <w:tr w14:paraId="5F3BFDBE">
        <w:tblPrEx>
          <w:tblCellMar>
            <w:top w:w="0" w:type="dxa"/>
            <w:left w:w="108" w:type="dxa"/>
            <w:bottom w:w="0" w:type="dxa"/>
            <w:right w:w="108" w:type="dxa"/>
          </w:tblCellMar>
        </w:tblPrEx>
        <w:trPr>
          <w:trHeight w:val="555" w:hRule="atLeast"/>
        </w:trPr>
        <w:tc>
          <w:tcPr>
            <w:tcW w:w="5841" w:type="dxa"/>
            <w:gridSpan w:val="4"/>
            <w:tcBorders>
              <w:top w:val="nil"/>
              <w:left w:val="single" w:color="auto" w:sz="4" w:space="0"/>
              <w:bottom w:val="single" w:color="auto" w:sz="4" w:space="0"/>
              <w:right w:val="single" w:color="auto" w:sz="4" w:space="0"/>
            </w:tcBorders>
            <w:shd w:val="clear" w:color="auto" w:fill="auto"/>
            <w:vAlign w:val="center"/>
          </w:tcPr>
          <w:p w14:paraId="60139CA2">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施工前照片</w:t>
            </w:r>
          </w:p>
        </w:tc>
        <w:tc>
          <w:tcPr>
            <w:tcW w:w="3799" w:type="dxa"/>
            <w:gridSpan w:val="4"/>
            <w:tcBorders>
              <w:top w:val="nil"/>
              <w:left w:val="nil"/>
              <w:bottom w:val="single" w:color="auto" w:sz="4" w:space="0"/>
              <w:right w:val="single" w:color="auto" w:sz="4" w:space="0"/>
            </w:tcBorders>
            <w:shd w:val="clear" w:color="auto" w:fill="auto"/>
            <w:vAlign w:val="center"/>
          </w:tcPr>
          <w:p w14:paraId="2EEF9EA9">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施工后照片</w:t>
            </w:r>
          </w:p>
        </w:tc>
      </w:tr>
      <w:tr w14:paraId="59EE9AB6">
        <w:tblPrEx>
          <w:tblCellMar>
            <w:top w:w="0" w:type="dxa"/>
            <w:left w:w="108" w:type="dxa"/>
            <w:bottom w:w="0" w:type="dxa"/>
            <w:right w:w="108" w:type="dxa"/>
          </w:tblCellMar>
        </w:tblPrEx>
        <w:trPr>
          <w:trHeight w:val="504" w:hRule="atLeast"/>
        </w:trPr>
        <w:tc>
          <w:tcPr>
            <w:tcW w:w="5841" w:type="dxa"/>
            <w:gridSpan w:val="4"/>
            <w:tcBorders>
              <w:top w:val="nil"/>
              <w:left w:val="single" w:color="auto" w:sz="4" w:space="0"/>
              <w:bottom w:val="single" w:color="auto" w:sz="4" w:space="0"/>
              <w:right w:val="single" w:color="auto" w:sz="4" w:space="0"/>
            </w:tcBorders>
            <w:shd w:val="clear" w:color="auto" w:fill="auto"/>
            <w:vAlign w:val="center"/>
          </w:tcPr>
          <w:p w14:paraId="351EB0F5">
            <w:pPr>
              <w:widowControl/>
              <w:spacing w:line="240" w:lineRule="auto"/>
              <w:ind w:left="0" w:firstLine="0" w:firstLineChars="0"/>
              <w:jc w:val="center"/>
              <w:rPr>
                <w:rFonts w:hint="eastAsia" w:ascii="仿宋_GB2312" w:hAnsi="仿宋_GB2312" w:eastAsia="仿宋_GB2312" w:cs="仿宋_GB2312"/>
                <w:b/>
                <w:color w:val="343434"/>
                <w:sz w:val="32"/>
                <w:szCs w:val="32"/>
              </w:rPr>
            </w:pPr>
            <w:r>
              <w:rPr>
                <w:rFonts w:hint="eastAsia" w:ascii="仿宋_GB2312" w:hAnsi="仿宋_GB2312" w:eastAsia="仿宋_GB2312" w:cs="仿宋_GB2312"/>
                <w:b/>
                <w:color w:val="343434"/>
                <w:sz w:val="32"/>
                <w:szCs w:val="32"/>
              </w:rPr>
              <w:t>见   后</w:t>
            </w:r>
          </w:p>
        </w:tc>
        <w:tc>
          <w:tcPr>
            <w:tcW w:w="3799" w:type="dxa"/>
            <w:gridSpan w:val="4"/>
            <w:tcBorders>
              <w:top w:val="nil"/>
              <w:left w:val="nil"/>
              <w:bottom w:val="single" w:color="auto" w:sz="4" w:space="0"/>
              <w:right w:val="single" w:color="auto" w:sz="4" w:space="0"/>
            </w:tcBorders>
            <w:shd w:val="clear" w:color="auto" w:fill="auto"/>
            <w:vAlign w:val="center"/>
          </w:tcPr>
          <w:p w14:paraId="4DF6ABB9">
            <w:pPr>
              <w:widowControl/>
              <w:spacing w:line="240" w:lineRule="auto"/>
              <w:ind w:left="0" w:firstLine="0" w:firstLineChars="0"/>
              <w:jc w:val="center"/>
              <w:rPr>
                <w:rFonts w:hint="eastAsia" w:ascii="仿宋_GB2312" w:hAnsi="仿宋_GB2312" w:eastAsia="仿宋_GB2312" w:cs="仿宋_GB2312"/>
                <w:b/>
                <w:color w:val="343434"/>
                <w:sz w:val="32"/>
                <w:szCs w:val="32"/>
              </w:rPr>
            </w:pPr>
            <w:r>
              <w:rPr>
                <w:rFonts w:hint="eastAsia" w:ascii="仿宋_GB2312" w:hAnsi="仿宋_GB2312" w:eastAsia="仿宋_GB2312" w:cs="仿宋_GB2312"/>
                <w:b/>
                <w:color w:val="343434"/>
                <w:sz w:val="32"/>
                <w:szCs w:val="32"/>
              </w:rPr>
              <w:t>见   后</w:t>
            </w:r>
          </w:p>
        </w:tc>
      </w:tr>
      <w:tr w14:paraId="17116489">
        <w:tblPrEx>
          <w:tblCellMar>
            <w:top w:w="0" w:type="dxa"/>
            <w:left w:w="108" w:type="dxa"/>
            <w:bottom w:w="0" w:type="dxa"/>
            <w:right w:w="108" w:type="dxa"/>
          </w:tblCellMar>
        </w:tblPrEx>
        <w:trPr>
          <w:trHeight w:val="2940" w:hRule="atLeast"/>
        </w:trPr>
        <w:tc>
          <w:tcPr>
            <w:tcW w:w="9640" w:type="dxa"/>
            <w:gridSpan w:val="8"/>
            <w:tcBorders>
              <w:top w:val="single" w:color="auto" w:sz="4" w:space="0"/>
              <w:left w:val="nil"/>
              <w:bottom w:val="nil"/>
              <w:right w:val="nil"/>
            </w:tcBorders>
            <w:shd w:val="clear" w:color="auto" w:fill="auto"/>
          </w:tcPr>
          <w:p w14:paraId="22542ED2">
            <w:pPr>
              <w:widowControl/>
              <w:spacing w:line="240" w:lineRule="auto"/>
              <w:ind w:left="0" w:firstLine="0" w:firstLineChars="0"/>
              <w:jc w:val="left"/>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注：1、项目内容填写“履带式挖掘机（斗容量0.6m³）、履带式挖掘机（斗容量1m³）、履带式挖掘机带液压剪（斗容量1m³）、铲车（3T)、铲车（5T)、平板运输（来回）、自卸汽车（5T)、自卸汽车（8T)、拆除技术工人等。                                                                                             2、本清单一式三份，施工单位、</w:t>
            </w:r>
            <w:r>
              <w:rPr>
                <w:rFonts w:hint="eastAsia" w:ascii="仿宋_GB2312" w:hAnsi="仿宋_GB2312" w:eastAsia="仿宋_GB2312" w:cs="仿宋_GB2312"/>
                <w:color w:val="343434"/>
                <w:sz w:val="32"/>
                <w:szCs w:val="32"/>
                <w:lang w:val="en-US" w:eastAsia="zh-CN"/>
              </w:rPr>
              <w:t>街道</w:t>
            </w:r>
            <w:r>
              <w:rPr>
                <w:rFonts w:hint="eastAsia" w:ascii="仿宋_GB2312" w:hAnsi="仿宋_GB2312" w:eastAsia="仿宋_GB2312" w:cs="仿宋_GB2312"/>
                <w:color w:val="343434"/>
                <w:sz w:val="32"/>
                <w:szCs w:val="32"/>
              </w:rPr>
              <w:t>、</w:t>
            </w:r>
            <w:r>
              <w:rPr>
                <w:rFonts w:hint="eastAsia" w:ascii="仿宋_GB2312" w:hAnsi="仿宋_GB2312" w:eastAsia="仿宋_GB2312" w:cs="仿宋_GB2312"/>
                <w:color w:val="343434"/>
                <w:sz w:val="32"/>
                <w:szCs w:val="32"/>
                <w:lang w:val="en-US" w:eastAsia="zh-CN"/>
              </w:rPr>
              <w:t>社区</w:t>
            </w:r>
            <w:r>
              <w:rPr>
                <w:rFonts w:hint="eastAsia" w:ascii="仿宋_GB2312" w:hAnsi="仿宋_GB2312" w:eastAsia="仿宋_GB2312" w:cs="仿宋_GB2312"/>
                <w:color w:val="343434"/>
                <w:sz w:val="32"/>
                <w:szCs w:val="32"/>
              </w:rPr>
              <w:t>各执一份。</w:t>
            </w:r>
          </w:p>
        </w:tc>
      </w:tr>
    </w:tbl>
    <w:p w14:paraId="139B6404">
      <w:pPr>
        <w:widowControl/>
        <w:spacing w:line="240" w:lineRule="auto"/>
        <w:ind w:left="0" w:firstLine="0" w:firstLineChars="0"/>
        <w:jc w:val="left"/>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施工单位</w:t>
      </w:r>
      <w:r>
        <w:rPr>
          <w:rFonts w:hint="eastAsia" w:ascii="仿宋_GB2312" w:hAnsi="仿宋_GB2312" w:eastAsia="仿宋_GB2312" w:cs="仿宋_GB2312"/>
          <w:color w:val="343434"/>
          <w:sz w:val="32"/>
          <w:szCs w:val="32"/>
          <w:lang w:val="en-US" w:eastAsia="zh-CN"/>
        </w:rPr>
        <w:t>负责人</w:t>
      </w:r>
      <w:r>
        <w:rPr>
          <w:rFonts w:hint="eastAsia" w:ascii="仿宋_GB2312" w:hAnsi="仿宋_GB2312" w:eastAsia="仿宋_GB2312" w:cs="仿宋_GB2312"/>
          <w:color w:val="343434"/>
          <w:sz w:val="32"/>
          <w:szCs w:val="32"/>
        </w:rPr>
        <w:t xml:space="preserve">：            </w:t>
      </w:r>
      <w:r>
        <w:rPr>
          <w:rFonts w:hint="eastAsia" w:ascii="仿宋_GB2312" w:hAnsi="仿宋_GB2312" w:eastAsia="仿宋_GB2312" w:cs="仿宋_GB2312"/>
          <w:color w:val="343434"/>
          <w:sz w:val="32"/>
          <w:szCs w:val="32"/>
          <w:lang w:val="en-US" w:eastAsia="zh-CN"/>
        </w:rPr>
        <w:t>街道联系社区</w:t>
      </w:r>
      <w:r>
        <w:rPr>
          <w:rFonts w:hint="eastAsia" w:ascii="仿宋_GB2312" w:hAnsi="仿宋_GB2312" w:eastAsia="仿宋_GB2312" w:cs="仿宋_GB2312"/>
          <w:color w:val="343434"/>
          <w:sz w:val="32"/>
          <w:szCs w:val="32"/>
        </w:rPr>
        <w:t xml:space="preserve">负责人：               </w:t>
      </w:r>
      <w:r>
        <w:rPr>
          <w:rFonts w:hint="eastAsia" w:ascii="仿宋_GB2312" w:hAnsi="仿宋_GB2312" w:eastAsia="仿宋_GB2312" w:cs="仿宋_GB2312"/>
          <w:color w:val="343434"/>
          <w:sz w:val="32"/>
          <w:szCs w:val="32"/>
          <w:lang w:val="en-US" w:eastAsia="zh-CN"/>
        </w:rPr>
        <w:t>社区负责</w:t>
      </w:r>
      <w:r>
        <w:rPr>
          <w:rFonts w:hint="eastAsia" w:ascii="仿宋_GB2312" w:hAnsi="仿宋_GB2312" w:eastAsia="仿宋_GB2312" w:cs="仿宋_GB2312"/>
          <w:color w:val="343434"/>
          <w:sz w:val="32"/>
          <w:szCs w:val="32"/>
        </w:rPr>
        <w:t>人：</w:t>
      </w:r>
    </w:p>
    <w:p w14:paraId="057810FB">
      <w:pPr>
        <w:spacing w:line="240" w:lineRule="auto"/>
        <w:ind w:firstLine="6080" w:firstLineChars="1900"/>
        <w:rPr>
          <w:rFonts w:hint="eastAsia" w:ascii="仿宋_GB2312" w:hAnsi="仿宋_GB2312" w:eastAsia="仿宋_GB2312" w:cs="仿宋_GB2312"/>
          <w:b/>
          <w:color w:val="343434"/>
          <w:sz w:val="32"/>
          <w:szCs w:val="32"/>
        </w:rPr>
      </w:pPr>
      <w:r>
        <w:rPr>
          <w:rFonts w:hint="eastAsia" w:ascii="仿宋_GB2312" w:hAnsi="仿宋_GB2312" w:eastAsia="仿宋_GB2312" w:cs="仿宋_GB2312"/>
          <w:color w:val="343434"/>
          <w:sz w:val="32"/>
          <w:szCs w:val="32"/>
        </w:rPr>
        <w:t>年   月  日</w:t>
      </w:r>
    </w:p>
    <w:p w14:paraId="34DB3173">
      <w:pPr>
        <w:spacing w:line="240" w:lineRule="auto"/>
        <w:rPr>
          <w:rFonts w:hint="default" w:ascii="仿宋_GB2312" w:hAnsi="仿宋_GB2312" w:eastAsia="仿宋_GB2312" w:cs="仿宋_GB2312"/>
          <w:b/>
          <w:color w:val="343434"/>
          <w:sz w:val="32"/>
          <w:szCs w:val="32"/>
          <w:lang w:val="en-US" w:eastAsia="zh-CN"/>
        </w:rPr>
      </w:pPr>
      <w:r>
        <w:rPr>
          <w:rFonts w:hint="eastAsia" w:ascii="仿宋_GB2312" w:hAnsi="仿宋_GB2312" w:eastAsia="仿宋_GB2312" w:cs="仿宋_GB2312"/>
          <w:b/>
          <w:color w:val="343434"/>
          <w:sz w:val="32"/>
          <w:szCs w:val="32"/>
          <w:lang w:eastAsia="zh-CN"/>
        </w:rPr>
        <w:t>附件</w:t>
      </w:r>
      <w:r>
        <w:rPr>
          <w:rFonts w:hint="eastAsia" w:ascii="仿宋_GB2312" w:hAnsi="仿宋_GB2312" w:eastAsia="仿宋_GB2312" w:cs="仿宋_GB2312"/>
          <w:b/>
          <w:color w:val="343434"/>
          <w:sz w:val="32"/>
          <w:szCs w:val="32"/>
          <w:lang w:val="en-US" w:eastAsia="zh-CN"/>
        </w:rPr>
        <w:t>3</w:t>
      </w:r>
    </w:p>
    <w:p w14:paraId="42DE215A">
      <w:pPr>
        <w:spacing w:line="240" w:lineRule="auto"/>
        <w:ind w:left="0" w:firstLine="643" w:firstLineChars="200"/>
        <w:rPr>
          <w:rFonts w:hint="eastAsia" w:ascii="仿宋_GB2312" w:hAnsi="仿宋_GB2312" w:eastAsia="仿宋_GB2312" w:cs="仿宋_GB2312"/>
          <w:b/>
          <w:color w:val="343434"/>
          <w:sz w:val="32"/>
          <w:szCs w:val="32"/>
        </w:rPr>
      </w:pPr>
      <w:r>
        <w:rPr>
          <w:rFonts w:hint="eastAsia" w:ascii="仿宋_GB2312" w:hAnsi="仿宋_GB2312" w:eastAsia="仿宋_GB2312" w:cs="仿宋_GB2312"/>
          <w:b/>
          <w:color w:val="343434"/>
          <w:sz w:val="32"/>
          <w:szCs w:val="32"/>
        </w:rPr>
        <w:t>贵池区</w:t>
      </w:r>
      <w:r>
        <w:rPr>
          <w:rFonts w:hint="eastAsia" w:ascii="仿宋_GB2312" w:hAnsi="仿宋_GB2312" w:eastAsia="仿宋_GB2312" w:cs="仿宋_GB2312"/>
          <w:b/>
          <w:color w:val="343434"/>
          <w:sz w:val="32"/>
          <w:szCs w:val="32"/>
          <w:lang w:val="en-US" w:eastAsia="zh-CN"/>
        </w:rPr>
        <w:t>池阳街道办事处</w:t>
      </w:r>
      <w:r>
        <w:rPr>
          <w:rFonts w:hint="eastAsia" w:ascii="仿宋_GB2312" w:hAnsi="仿宋_GB2312" w:eastAsia="仿宋_GB2312" w:cs="仿宋_GB2312"/>
          <w:b/>
          <w:color w:val="343434"/>
          <w:sz w:val="32"/>
          <w:szCs w:val="32"/>
          <w:lang w:eastAsia="zh-CN"/>
        </w:rPr>
        <w:t>零星应急</w:t>
      </w:r>
      <w:r>
        <w:rPr>
          <w:rFonts w:hint="eastAsia" w:ascii="仿宋_GB2312" w:hAnsi="仿宋_GB2312" w:eastAsia="仿宋_GB2312" w:cs="仿宋_GB2312"/>
          <w:b/>
          <w:color w:val="343434"/>
          <w:sz w:val="32"/>
          <w:szCs w:val="32"/>
        </w:rPr>
        <w:t>工程</w:t>
      </w:r>
      <w:r>
        <w:rPr>
          <w:rFonts w:hint="eastAsia" w:ascii="仿宋_GB2312" w:hAnsi="仿宋_GB2312" w:eastAsia="仿宋_GB2312" w:cs="仿宋_GB2312"/>
          <w:b/>
          <w:color w:val="343434"/>
          <w:sz w:val="32"/>
          <w:szCs w:val="32"/>
          <w:lang w:val="en-US" w:eastAsia="zh-CN"/>
        </w:rPr>
        <w:t>(</w:t>
      </w:r>
      <w:r>
        <w:rPr>
          <w:rFonts w:hint="eastAsia" w:ascii="仿宋_GB2312" w:hAnsi="仿宋_GB2312" w:eastAsia="仿宋_GB2312" w:cs="仿宋_GB2312"/>
          <w:b/>
          <w:color w:val="343434"/>
          <w:sz w:val="32"/>
          <w:szCs w:val="32"/>
        </w:rPr>
        <w:t>创建</w:t>
      </w:r>
      <w:r>
        <w:rPr>
          <w:rFonts w:hint="eastAsia" w:ascii="仿宋_GB2312" w:hAnsi="仿宋_GB2312" w:eastAsia="仿宋_GB2312" w:cs="仿宋_GB2312"/>
          <w:b/>
          <w:color w:val="343434"/>
          <w:sz w:val="32"/>
          <w:szCs w:val="32"/>
          <w:lang w:val="en-US" w:eastAsia="zh-CN"/>
        </w:rPr>
        <w:t>)</w:t>
      </w:r>
      <w:r>
        <w:rPr>
          <w:rFonts w:hint="eastAsia" w:ascii="仿宋_GB2312" w:hAnsi="仿宋_GB2312" w:eastAsia="仿宋_GB2312" w:cs="仿宋_GB2312"/>
          <w:b/>
          <w:color w:val="343434"/>
          <w:sz w:val="32"/>
          <w:szCs w:val="32"/>
        </w:rPr>
        <w:t>验收单</w:t>
      </w:r>
    </w:p>
    <w:tbl>
      <w:tblPr>
        <w:tblStyle w:val="7"/>
        <w:tblW w:w="8237" w:type="dxa"/>
        <w:tblInd w:w="93" w:type="dxa"/>
        <w:tblLayout w:type="autofit"/>
        <w:tblCellMar>
          <w:top w:w="0" w:type="dxa"/>
          <w:left w:w="108" w:type="dxa"/>
          <w:bottom w:w="0" w:type="dxa"/>
          <w:right w:w="108" w:type="dxa"/>
        </w:tblCellMar>
      </w:tblPr>
      <w:tblGrid>
        <w:gridCol w:w="2000"/>
        <w:gridCol w:w="1640"/>
        <w:gridCol w:w="770"/>
        <w:gridCol w:w="1417"/>
        <w:gridCol w:w="2410"/>
      </w:tblGrid>
      <w:tr w14:paraId="3260F819">
        <w:tblPrEx>
          <w:tblCellMar>
            <w:top w:w="0" w:type="dxa"/>
            <w:left w:w="108" w:type="dxa"/>
            <w:bottom w:w="0" w:type="dxa"/>
            <w:right w:w="108" w:type="dxa"/>
          </w:tblCellMar>
        </w:tblPrEx>
        <w:trPr>
          <w:trHeight w:val="600" w:hRule="atLeast"/>
        </w:trPr>
        <w:tc>
          <w:tcPr>
            <w:tcW w:w="2000" w:type="dxa"/>
            <w:tcBorders>
              <w:top w:val="single" w:color="auto" w:sz="4" w:space="0"/>
              <w:left w:val="single" w:color="auto" w:sz="4" w:space="0"/>
              <w:bottom w:val="single" w:color="auto" w:sz="4" w:space="0"/>
              <w:right w:val="single" w:color="auto" w:sz="4" w:space="0"/>
            </w:tcBorders>
            <w:shd w:val="clear" w:color="auto" w:fill="auto"/>
            <w:vAlign w:val="center"/>
          </w:tcPr>
          <w:p w14:paraId="395C28EF">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工程名称</w:t>
            </w:r>
          </w:p>
        </w:tc>
        <w:tc>
          <w:tcPr>
            <w:tcW w:w="2410" w:type="dxa"/>
            <w:gridSpan w:val="2"/>
            <w:tcBorders>
              <w:top w:val="single" w:color="auto" w:sz="4" w:space="0"/>
              <w:left w:val="nil"/>
              <w:bottom w:val="single" w:color="auto" w:sz="4" w:space="0"/>
              <w:right w:val="single" w:color="auto" w:sz="4" w:space="0"/>
            </w:tcBorders>
            <w:shd w:val="clear" w:color="auto" w:fill="auto"/>
            <w:vAlign w:val="center"/>
          </w:tcPr>
          <w:p w14:paraId="6CC01D96">
            <w:pPr>
              <w:widowControl/>
              <w:spacing w:line="240" w:lineRule="auto"/>
              <w:ind w:left="0" w:firstLine="0" w:firstLineChars="0"/>
              <w:jc w:val="center"/>
              <w:rPr>
                <w:rFonts w:hint="eastAsia" w:ascii="仿宋_GB2312" w:hAnsi="仿宋_GB2312" w:eastAsia="仿宋_GB2312" w:cs="仿宋_GB2312"/>
                <w:color w:val="343434"/>
                <w:sz w:val="30"/>
                <w:szCs w:val="30"/>
              </w:rPr>
            </w:pPr>
          </w:p>
          <w:p w14:paraId="29617C02">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0"/>
                <w:szCs w:val="30"/>
              </w:rPr>
              <w:t>　</w:t>
            </w:r>
          </w:p>
        </w:tc>
        <w:tc>
          <w:tcPr>
            <w:tcW w:w="1417" w:type="dxa"/>
            <w:tcBorders>
              <w:top w:val="single" w:color="auto" w:sz="4" w:space="0"/>
              <w:left w:val="nil"/>
              <w:bottom w:val="single" w:color="auto" w:sz="4" w:space="0"/>
              <w:right w:val="single" w:color="auto" w:sz="4" w:space="0"/>
            </w:tcBorders>
            <w:shd w:val="clear" w:color="auto" w:fill="auto"/>
            <w:vAlign w:val="center"/>
          </w:tcPr>
          <w:p w14:paraId="63DB22A5">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地点</w:t>
            </w:r>
          </w:p>
        </w:tc>
        <w:tc>
          <w:tcPr>
            <w:tcW w:w="2410" w:type="dxa"/>
            <w:tcBorders>
              <w:top w:val="single" w:color="auto" w:sz="4" w:space="0"/>
              <w:left w:val="nil"/>
              <w:bottom w:val="single" w:color="auto" w:sz="4" w:space="0"/>
              <w:right w:val="single" w:color="000000" w:sz="4" w:space="0"/>
            </w:tcBorders>
            <w:shd w:val="clear" w:color="auto" w:fill="auto"/>
            <w:vAlign w:val="center"/>
          </w:tcPr>
          <w:p w14:paraId="31CAE099">
            <w:pPr>
              <w:widowControl/>
              <w:spacing w:line="240" w:lineRule="auto"/>
              <w:ind w:left="0" w:firstLine="0" w:firstLineChars="0"/>
              <w:jc w:val="center"/>
              <w:rPr>
                <w:rFonts w:hint="eastAsia" w:ascii="仿宋_GB2312" w:hAnsi="仿宋_GB2312" w:eastAsia="仿宋_GB2312" w:cs="仿宋_GB2312"/>
                <w:color w:val="343434"/>
                <w:sz w:val="32"/>
                <w:szCs w:val="32"/>
              </w:rPr>
            </w:pPr>
          </w:p>
        </w:tc>
      </w:tr>
      <w:tr w14:paraId="2ACCD2A9">
        <w:tblPrEx>
          <w:tblCellMar>
            <w:top w:w="0" w:type="dxa"/>
            <w:left w:w="108" w:type="dxa"/>
            <w:bottom w:w="0" w:type="dxa"/>
            <w:right w:w="108" w:type="dxa"/>
          </w:tblCellMar>
        </w:tblPrEx>
        <w:trPr>
          <w:trHeight w:val="795" w:hRule="atLeast"/>
        </w:trPr>
        <w:tc>
          <w:tcPr>
            <w:tcW w:w="2000" w:type="dxa"/>
            <w:tcBorders>
              <w:top w:val="nil"/>
              <w:left w:val="single" w:color="auto" w:sz="4" w:space="0"/>
              <w:bottom w:val="single" w:color="auto" w:sz="4" w:space="0"/>
              <w:right w:val="single" w:color="auto" w:sz="4" w:space="0"/>
            </w:tcBorders>
            <w:shd w:val="clear" w:color="auto" w:fill="auto"/>
            <w:vAlign w:val="center"/>
          </w:tcPr>
          <w:p w14:paraId="7D7D7D08">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施工单位或个人</w:t>
            </w:r>
          </w:p>
        </w:tc>
        <w:tc>
          <w:tcPr>
            <w:tcW w:w="2410" w:type="dxa"/>
            <w:gridSpan w:val="2"/>
            <w:tcBorders>
              <w:top w:val="single" w:color="auto" w:sz="4" w:space="0"/>
              <w:left w:val="nil"/>
              <w:bottom w:val="single" w:color="auto" w:sz="4" w:space="0"/>
              <w:right w:val="single" w:color="auto" w:sz="4" w:space="0"/>
            </w:tcBorders>
            <w:shd w:val="clear" w:color="auto" w:fill="auto"/>
            <w:vAlign w:val="center"/>
          </w:tcPr>
          <w:p w14:paraId="6FE74601">
            <w:pPr>
              <w:widowControl/>
              <w:spacing w:line="240" w:lineRule="auto"/>
              <w:ind w:left="0" w:firstLine="0" w:firstLineChars="0"/>
              <w:jc w:val="center"/>
              <w:rPr>
                <w:rFonts w:hint="eastAsia" w:ascii="仿宋_GB2312" w:hAnsi="仿宋_GB2312" w:eastAsia="仿宋_GB2312" w:cs="仿宋_GB2312"/>
                <w:color w:val="343434"/>
                <w:sz w:val="32"/>
                <w:szCs w:val="32"/>
              </w:rPr>
            </w:pPr>
          </w:p>
        </w:tc>
        <w:tc>
          <w:tcPr>
            <w:tcW w:w="1417" w:type="dxa"/>
            <w:tcBorders>
              <w:top w:val="nil"/>
              <w:left w:val="nil"/>
              <w:bottom w:val="single" w:color="auto" w:sz="4" w:space="0"/>
              <w:right w:val="single" w:color="auto" w:sz="4" w:space="0"/>
            </w:tcBorders>
            <w:shd w:val="clear" w:color="auto" w:fill="auto"/>
            <w:vAlign w:val="center"/>
          </w:tcPr>
          <w:p w14:paraId="079F2A64">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项目分管领导签字：</w:t>
            </w:r>
          </w:p>
        </w:tc>
        <w:tc>
          <w:tcPr>
            <w:tcW w:w="2410" w:type="dxa"/>
            <w:tcBorders>
              <w:top w:val="single" w:color="auto" w:sz="4" w:space="0"/>
              <w:left w:val="nil"/>
              <w:bottom w:val="single" w:color="auto" w:sz="4" w:space="0"/>
              <w:right w:val="single" w:color="000000" w:sz="4" w:space="0"/>
            </w:tcBorders>
            <w:shd w:val="clear" w:color="auto" w:fill="auto"/>
            <w:vAlign w:val="center"/>
          </w:tcPr>
          <w:p w14:paraId="757DDF3D">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r>
      <w:tr w14:paraId="1CBB657D">
        <w:tblPrEx>
          <w:tblCellMar>
            <w:top w:w="0" w:type="dxa"/>
            <w:left w:w="108" w:type="dxa"/>
            <w:bottom w:w="0" w:type="dxa"/>
            <w:right w:w="108" w:type="dxa"/>
          </w:tblCellMar>
        </w:tblPrEx>
        <w:trPr>
          <w:trHeight w:val="1043" w:hRule="atLeast"/>
        </w:trPr>
        <w:tc>
          <w:tcPr>
            <w:tcW w:w="2000" w:type="dxa"/>
            <w:tcBorders>
              <w:top w:val="nil"/>
              <w:left w:val="single" w:color="auto" w:sz="4" w:space="0"/>
              <w:bottom w:val="single" w:color="auto" w:sz="4" w:space="0"/>
              <w:right w:val="single" w:color="auto" w:sz="4" w:space="0"/>
            </w:tcBorders>
            <w:shd w:val="clear" w:color="auto" w:fill="auto"/>
            <w:vAlign w:val="center"/>
          </w:tcPr>
          <w:p w14:paraId="66C43C81">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工程施工概况：</w:t>
            </w:r>
          </w:p>
        </w:tc>
        <w:tc>
          <w:tcPr>
            <w:tcW w:w="6237" w:type="dxa"/>
            <w:gridSpan w:val="4"/>
            <w:tcBorders>
              <w:top w:val="single" w:color="auto" w:sz="4" w:space="0"/>
              <w:left w:val="nil"/>
              <w:bottom w:val="single" w:color="auto" w:sz="4" w:space="0"/>
              <w:right w:val="single" w:color="000000" w:sz="4" w:space="0"/>
            </w:tcBorders>
            <w:shd w:val="clear" w:color="auto" w:fill="auto"/>
            <w:vAlign w:val="center"/>
          </w:tcPr>
          <w:p w14:paraId="237F3A16">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r>
      <w:tr w14:paraId="219C90B5">
        <w:tblPrEx>
          <w:tblCellMar>
            <w:top w:w="0" w:type="dxa"/>
            <w:left w:w="108" w:type="dxa"/>
            <w:bottom w:w="0" w:type="dxa"/>
            <w:right w:w="108" w:type="dxa"/>
          </w:tblCellMar>
        </w:tblPrEx>
        <w:trPr>
          <w:trHeight w:val="631" w:hRule="atLeast"/>
        </w:trPr>
        <w:tc>
          <w:tcPr>
            <w:tcW w:w="2000" w:type="dxa"/>
            <w:tcBorders>
              <w:top w:val="nil"/>
              <w:left w:val="single" w:color="auto" w:sz="4" w:space="0"/>
              <w:bottom w:val="single" w:color="auto" w:sz="4" w:space="0"/>
              <w:right w:val="single" w:color="auto" w:sz="4" w:space="0"/>
            </w:tcBorders>
            <w:shd w:val="clear" w:color="auto" w:fill="auto"/>
            <w:vAlign w:val="center"/>
          </w:tcPr>
          <w:p w14:paraId="58405B6C">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项目施工时间</w:t>
            </w:r>
          </w:p>
        </w:tc>
        <w:tc>
          <w:tcPr>
            <w:tcW w:w="6237" w:type="dxa"/>
            <w:gridSpan w:val="4"/>
            <w:tcBorders>
              <w:top w:val="single" w:color="auto" w:sz="4" w:space="0"/>
              <w:left w:val="nil"/>
              <w:bottom w:val="single" w:color="auto" w:sz="4" w:space="0"/>
              <w:right w:val="single" w:color="auto" w:sz="4" w:space="0"/>
            </w:tcBorders>
            <w:shd w:val="clear" w:color="auto" w:fill="auto"/>
            <w:vAlign w:val="center"/>
          </w:tcPr>
          <w:p w14:paraId="3613D23C">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r>
      <w:tr w14:paraId="2EA5E041">
        <w:tblPrEx>
          <w:tblCellMar>
            <w:top w:w="0" w:type="dxa"/>
            <w:left w:w="108" w:type="dxa"/>
            <w:bottom w:w="0" w:type="dxa"/>
            <w:right w:w="108" w:type="dxa"/>
          </w:tblCellMar>
        </w:tblPrEx>
        <w:trPr>
          <w:trHeight w:val="772" w:hRule="atLeast"/>
        </w:trPr>
        <w:tc>
          <w:tcPr>
            <w:tcW w:w="2000" w:type="dxa"/>
            <w:tcBorders>
              <w:top w:val="nil"/>
              <w:left w:val="single" w:color="auto" w:sz="4" w:space="0"/>
              <w:bottom w:val="single" w:color="auto" w:sz="4" w:space="0"/>
              <w:right w:val="single" w:color="auto" w:sz="4" w:space="0"/>
            </w:tcBorders>
            <w:shd w:val="clear" w:color="auto" w:fill="auto"/>
            <w:vAlign w:val="center"/>
          </w:tcPr>
          <w:p w14:paraId="33CFEB41">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施工平面图</w:t>
            </w:r>
          </w:p>
        </w:tc>
        <w:tc>
          <w:tcPr>
            <w:tcW w:w="6237" w:type="dxa"/>
            <w:gridSpan w:val="4"/>
            <w:tcBorders>
              <w:top w:val="single" w:color="auto" w:sz="4" w:space="0"/>
              <w:left w:val="nil"/>
              <w:bottom w:val="single" w:color="auto" w:sz="4" w:space="0"/>
              <w:right w:val="single" w:color="auto" w:sz="4" w:space="0"/>
            </w:tcBorders>
            <w:shd w:val="clear" w:color="auto" w:fill="auto"/>
            <w:vAlign w:val="center"/>
          </w:tcPr>
          <w:p w14:paraId="1E47B23A">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r>
      <w:tr w14:paraId="070833BA">
        <w:tblPrEx>
          <w:tblCellMar>
            <w:top w:w="0" w:type="dxa"/>
            <w:left w:w="108" w:type="dxa"/>
            <w:bottom w:w="0" w:type="dxa"/>
            <w:right w:w="108" w:type="dxa"/>
          </w:tblCellMar>
        </w:tblPrEx>
        <w:trPr>
          <w:trHeight w:val="840" w:hRule="atLeast"/>
        </w:trPr>
        <w:tc>
          <w:tcPr>
            <w:tcW w:w="2000" w:type="dxa"/>
            <w:tcBorders>
              <w:top w:val="nil"/>
              <w:left w:val="single" w:color="auto" w:sz="4" w:space="0"/>
              <w:bottom w:val="single" w:color="auto" w:sz="4" w:space="0"/>
              <w:right w:val="single" w:color="auto" w:sz="4" w:space="0"/>
            </w:tcBorders>
            <w:shd w:val="clear" w:color="auto" w:fill="auto"/>
            <w:vAlign w:val="center"/>
          </w:tcPr>
          <w:p w14:paraId="72FE5146">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验收情况</w:t>
            </w:r>
          </w:p>
        </w:tc>
        <w:tc>
          <w:tcPr>
            <w:tcW w:w="6237" w:type="dxa"/>
            <w:gridSpan w:val="4"/>
            <w:tcBorders>
              <w:top w:val="single" w:color="auto" w:sz="4" w:space="0"/>
              <w:left w:val="nil"/>
              <w:bottom w:val="single" w:color="auto" w:sz="4" w:space="0"/>
              <w:right w:val="single" w:color="auto" w:sz="4" w:space="0"/>
            </w:tcBorders>
            <w:shd w:val="clear" w:color="auto" w:fill="auto"/>
            <w:vAlign w:val="center"/>
          </w:tcPr>
          <w:p w14:paraId="582B67D2">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　</w:t>
            </w:r>
          </w:p>
        </w:tc>
      </w:tr>
      <w:tr w14:paraId="2BAB171C">
        <w:tblPrEx>
          <w:tblCellMar>
            <w:top w:w="0" w:type="dxa"/>
            <w:left w:w="108" w:type="dxa"/>
            <w:bottom w:w="0" w:type="dxa"/>
            <w:right w:w="108" w:type="dxa"/>
          </w:tblCellMar>
        </w:tblPrEx>
        <w:trPr>
          <w:trHeight w:val="637" w:hRule="atLeast"/>
        </w:trPr>
        <w:tc>
          <w:tcPr>
            <w:tcW w:w="3640"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14:paraId="3EC9BBC5">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施工前照片</w:t>
            </w:r>
          </w:p>
        </w:tc>
        <w:tc>
          <w:tcPr>
            <w:tcW w:w="4597" w:type="dxa"/>
            <w:gridSpan w:val="3"/>
            <w:tcBorders>
              <w:top w:val="single" w:color="auto" w:sz="4" w:space="0"/>
              <w:left w:val="nil"/>
              <w:bottom w:val="single" w:color="auto" w:sz="4" w:space="0"/>
              <w:right w:val="single" w:color="000000" w:sz="4" w:space="0"/>
            </w:tcBorders>
            <w:shd w:val="clear" w:color="auto" w:fill="auto"/>
            <w:vAlign w:val="center"/>
          </w:tcPr>
          <w:p w14:paraId="406B805B">
            <w:pPr>
              <w:widowControl/>
              <w:spacing w:line="240" w:lineRule="auto"/>
              <w:ind w:left="0" w:firstLine="0" w:firstLineChars="0"/>
              <w:jc w:val="center"/>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施工后照片</w:t>
            </w:r>
          </w:p>
        </w:tc>
      </w:tr>
      <w:tr w14:paraId="14795393">
        <w:tblPrEx>
          <w:tblCellMar>
            <w:top w:w="0" w:type="dxa"/>
            <w:left w:w="108" w:type="dxa"/>
            <w:bottom w:w="0" w:type="dxa"/>
            <w:right w:w="108" w:type="dxa"/>
          </w:tblCellMar>
        </w:tblPrEx>
        <w:trPr>
          <w:trHeight w:val="624" w:hRule="atLeast"/>
        </w:trPr>
        <w:tc>
          <w:tcPr>
            <w:tcW w:w="3640" w:type="dxa"/>
            <w:gridSpan w:val="2"/>
            <w:vMerge w:val="restart"/>
            <w:tcBorders>
              <w:top w:val="single" w:color="auto" w:sz="4" w:space="0"/>
              <w:left w:val="single" w:color="auto" w:sz="4" w:space="0"/>
              <w:bottom w:val="single" w:color="000000" w:sz="4" w:space="0"/>
              <w:right w:val="single" w:color="000000" w:sz="4" w:space="0"/>
            </w:tcBorders>
            <w:shd w:val="clear" w:color="auto" w:fill="auto"/>
            <w:vAlign w:val="center"/>
          </w:tcPr>
          <w:p w14:paraId="24C4BE97">
            <w:pPr>
              <w:widowControl/>
              <w:spacing w:line="240" w:lineRule="auto"/>
              <w:ind w:left="0" w:firstLine="0" w:firstLineChars="0"/>
              <w:jc w:val="center"/>
              <w:rPr>
                <w:rFonts w:hint="eastAsia" w:ascii="仿宋_GB2312" w:hAnsi="仿宋_GB2312" w:eastAsia="仿宋_GB2312" w:cs="仿宋_GB2312"/>
                <w:b/>
                <w:color w:val="343434"/>
                <w:sz w:val="32"/>
                <w:szCs w:val="32"/>
              </w:rPr>
            </w:pPr>
            <w:r>
              <w:rPr>
                <w:rFonts w:hint="eastAsia" w:ascii="仿宋_GB2312" w:hAnsi="仿宋_GB2312" w:eastAsia="仿宋_GB2312" w:cs="仿宋_GB2312"/>
                <w:b/>
                <w:color w:val="343434"/>
                <w:sz w:val="32"/>
                <w:szCs w:val="32"/>
              </w:rPr>
              <w:t>见  后</w:t>
            </w:r>
          </w:p>
        </w:tc>
        <w:tc>
          <w:tcPr>
            <w:tcW w:w="4597" w:type="dxa"/>
            <w:gridSpan w:val="3"/>
            <w:vMerge w:val="restart"/>
            <w:tcBorders>
              <w:top w:val="single" w:color="auto" w:sz="4" w:space="0"/>
              <w:left w:val="single" w:color="auto" w:sz="4" w:space="0"/>
              <w:bottom w:val="single" w:color="000000" w:sz="4" w:space="0"/>
              <w:right w:val="single" w:color="000000" w:sz="4" w:space="0"/>
            </w:tcBorders>
            <w:shd w:val="clear" w:color="auto" w:fill="auto"/>
            <w:vAlign w:val="center"/>
          </w:tcPr>
          <w:p w14:paraId="22A2AF4F">
            <w:pPr>
              <w:widowControl/>
              <w:spacing w:line="240" w:lineRule="auto"/>
              <w:ind w:left="0" w:firstLine="0" w:firstLineChars="0"/>
              <w:jc w:val="center"/>
              <w:rPr>
                <w:rFonts w:hint="eastAsia" w:ascii="仿宋_GB2312" w:hAnsi="仿宋_GB2312" w:eastAsia="仿宋_GB2312" w:cs="仿宋_GB2312"/>
                <w:b/>
                <w:color w:val="343434"/>
                <w:sz w:val="32"/>
                <w:szCs w:val="32"/>
              </w:rPr>
            </w:pPr>
            <w:r>
              <w:rPr>
                <w:rFonts w:hint="eastAsia" w:ascii="仿宋_GB2312" w:hAnsi="仿宋_GB2312" w:eastAsia="仿宋_GB2312" w:cs="仿宋_GB2312"/>
                <w:b/>
                <w:color w:val="343434"/>
                <w:sz w:val="32"/>
                <w:szCs w:val="32"/>
              </w:rPr>
              <w:t>见  后</w:t>
            </w:r>
          </w:p>
        </w:tc>
      </w:tr>
      <w:tr w14:paraId="25530C00">
        <w:tblPrEx>
          <w:tblCellMar>
            <w:top w:w="0" w:type="dxa"/>
            <w:left w:w="108" w:type="dxa"/>
            <w:bottom w:w="0" w:type="dxa"/>
            <w:right w:w="108" w:type="dxa"/>
          </w:tblCellMar>
        </w:tblPrEx>
        <w:trPr>
          <w:trHeight w:val="934" w:hRule="atLeast"/>
        </w:trPr>
        <w:tc>
          <w:tcPr>
            <w:tcW w:w="3640" w:type="dxa"/>
            <w:gridSpan w:val="2"/>
            <w:vMerge w:val="continue"/>
            <w:tcBorders>
              <w:top w:val="single" w:color="auto" w:sz="4" w:space="0"/>
              <w:left w:val="single" w:color="auto" w:sz="4" w:space="0"/>
              <w:bottom w:val="single" w:color="000000" w:sz="4" w:space="0"/>
              <w:right w:val="single" w:color="000000" w:sz="4" w:space="0"/>
            </w:tcBorders>
            <w:vAlign w:val="center"/>
          </w:tcPr>
          <w:p w14:paraId="4AB551C0">
            <w:pPr>
              <w:widowControl/>
              <w:spacing w:line="240" w:lineRule="auto"/>
              <w:ind w:left="0" w:firstLine="0" w:firstLineChars="0"/>
              <w:jc w:val="left"/>
              <w:rPr>
                <w:rFonts w:hint="eastAsia" w:ascii="仿宋_GB2312" w:hAnsi="仿宋_GB2312" w:eastAsia="仿宋_GB2312" w:cs="仿宋_GB2312"/>
                <w:color w:val="343434"/>
                <w:sz w:val="32"/>
                <w:szCs w:val="32"/>
              </w:rPr>
            </w:pPr>
          </w:p>
        </w:tc>
        <w:tc>
          <w:tcPr>
            <w:tcW w:w="4597" w:type="dxa"/>
            <w:gridSpan w:val="3"/>
            <w:vMerge w:val="continue"/>
            <w:tcBorders>
              <w:top w:val="single" w:color="auto" w:sz="4" w:space="0"/>
              <w:left w:val="single" w:color="auto" w:sz="4" w:space="0"/>
              <w:bottom w:val="single" w:color="000000" w:sz="4" w:space="0"/>
              <w:right w:val="single" w:color="000000" w:sz="4" w:space="0"/>
            </w:tcBorders>
            <w:vAlign w:val="center"/>
          </w:tcPr>
          <w:p w14:paraId="6B1B7694">
            <w:pPr>
              <w:widowControl/>
              <w:spacing w:line="240" w:lineRule="auto"/>
              <w:ind w:left="0" w:firstLine="0" w:firstLineChars="0"/>
              <w:jc w:val="left"/>
              <w:rPr>
                <w:rFonts w:hint="eastAsia" w:ascii="仿宋_GB2312" w:hAnsi="仿宋_GB2312" w:eastAsia="仿宋_GB2312" w:cs="仿宋_GB2312"/>
                <w:color w:val="343434"/>
                <w:sz w:val="32"/>
                <w:szCs w:val="32"/>
              </w:rPr>
            </w:pPr>
          </w:p>
        </w:tc>
      </w:tr>
    </w:tbl>
    <w:p w14:paraId="67BFD55D">
      <w:pPr>
        <w:widowControl/>
        <w:spacing w:line="240" w:lineRule="auto"/>
        <w:ind w:left="0" w:firstLine="0" w:firstLineChars="0"/>
        <w:jc w:val="left"/>
        <w:rPr>
          <w:rFonts w:hint="eastAsia" w:ascii="仿宋_GB2312" w:hAnsi="仿宋_GB2312" w:eastAsia="仿宋_GB2312" w:cs="仿宋_GB2312"/>
          <w:color w:val="343434"/>
          <w:sz w:val="32"/>
          <w:szCs w:val="32"/>
        </w:rPr>
      </w:pPr>
      <w:r>
        <w:rPr>
          <w:rFonts w:hint="eastAsia" w:ascii="仿宋_GB2312" w:hAnsi="仿宋_GB2312" w:eastAsia="仿宋_GB2312" w:cs="仿宋_GB2312"/>
          <w:color w:val="343434"/>
          <w:sz w:val="32"/>
          <w:szCs w:val="32"/>
        </w:rPr>
        <w:t>注：本清单一式三份，施工单位、</w:t>
      </w:r>
      <w:r>
        <w:rPr>
          <w:rFonts w:hint="eastAsia" w:ascii="仿宋_GB2312" w:hAnsi="仿宋_GB2312" w:eastAsia="仿宋_GB2312" w:cs="仿宋_GB2312"/>
          <w:color w:val="343434"/>
          <w:sz w:val="32"/>
          <w:szCs w:val="32"/>
          <w:lang w:val="en-US" w:eastAsia="zh-CN"/>
        </w:rPr>
        <w:t>街道</w:t>
      </w:r>
      <w:r>
        <w:rPr>
          <w:rFonts w:hint="eastAsia" w:ascii="仿宋_GB2312" w:hAnsi="仿宋_GB2312" w:eastAsia="仿宋_GB2312" w:cs="仿宋_GB2312"/>
          <w:color w:val="343434"/>
          <w:sz w:val="32"/>
          <w:szCs w:val="32"/>
        </w:rPr>
        <w:t>、</w:t>
      </w:r>
      <w:r>
        <w:rPr>
          <w:rFonts w:hint="eastAsia" w:ascii="仿宋_GB2312" w:hAnsi="仿宋_GB2312" w:eastAsia="仿宋_GB2312" w:cs="仿宋_GB2312"/>
          <w:color w:val="343434"/>
          <w:sz w:val="32"/>
          <w:szCs w:val="32"/>
          <w:lang w:val="en-US" w:eastAsia="zh-CN"/>
        </w:rPr>
        <w:t>社区</w:t>
      </w:r>
      <w:r>
        <w:rPr>
          <w:rFonts w:hint="eastAsia" w:ascii="仿宋_GB2312" w:hAnsi="仿宋_GB2312" w:eastAsia="仿宋_GB2312" w:cs="仿宋_GB2312"/>
          <w:color w:val="343434"/>
          <w:sz w:val="32"/>
          <w:szCs w:val="32"/>
        </w:rPr>
        <w:t>各执一份施工施工单位</w:t>
      </w:r>
      <w:r>
        <w:rPr>
          <w:rFonts w:hint="eastAsia" w:ascii="仿宋_GB2312" w:hAnsi="仿宋_GB2312" w:eastAsia="仿宋_GB2312" w:cs="仿宋_GB2312"/>
          <w:color w:val="343434"/>
          <w:sz w:val="32"/>
          <w:szCs w:val="32"/>
          <w:lang w:val="en-US" w:eastAsia="zh-CN"/>
        </w:rPr>
        <w:t>负责人</w:t>
      </w:r>
      <w:r>
        <w:rPr>
          <w:rFonts w:hint="eastAsia" w:ascii="仿宋_GB2312" w:hAnsi="仿宋_GB2312" w:eastAsia="仿宋_GB2312" w:cs="仿宋_GB2312"/>
          <w:color w:val="343434"/>
          <w:sz w:val="32"/>
          <w:szCs w:val="32"/>
        </w:rPr>
        <w:t xml:space="preserve">：         </w:t>
      </w:r>
      <w:r>
        <w:rPr>
          <w:rFonts w:hint="eastAsia" w:ascii="仿宋_GB2312" w:hAnsi="仿宋_GB2312" w:eastAsia="仿宋_GB2312" w:cs="仿宋_GB2312"/>
          <w:color w:val="343434"/>
          <w:sz w:val="32"/>
          <w:szCs w:val="32"/>
          <w:lang w:val="en-US" w:eastAsia="zh-CN"/>
        </w:rPr>
        <w:t xml:space="preserve">  街道联系社区</w:t>
      </w:r>
      <w:r>
        <w:rPr>
          <w:rFonts w:hint="eastAsia" w:ascii="仿宋_GB2312" w:hAnsi="仿宋_GB2312" w:eastAsia="仿宋_GB2312" w:cs="仿宋_GB2312"/>
          <w:color w:val="343434"/>
          <w:sz w:val="32"/>
          <w:szCs w:val="32"/>
        </w:rPr>
        <w:t xml:space="preserve">负责人：               </w:t>
      </w:r>
      <w:r>
        <w:rPr>
          <w:rFonts w:hint="eastAsia" w:ascii="仿宋_GB2312" w:hAnsi="仿宋_GB2312" w:eastAsia="仿宋_GB2312" w:cs="仿宋_GB2312"/>
          <w:color w:val="343434"/>
          <w:sz w:val="32"/>
          <w:szCs w:val="32"/>
          <w:lang w:val="en-US" w:eastAsia="zh-CN"/>
        </w:rPr>
        <w:t xml:space="preserve">          社区负责</w:t>
      </w:r>
      <w:r>
        <w:rPr>
          <w:rFonts w:hint="eastAsia" w:ascii="仿宋_GB2312" w:hAnsi="仿宋_GB2312" w:eastAsia="仿宋_GB2312" w:cs="仿宋_GB2312"/>
          <w:color w:val="343434"/>
          <w:sz w:val="32"/>
          <w:szCs w:val="32"/>
        </w:rPr>
        <w:t>人：</w:t>
      </w:r>
    </w:p>
    <w:p w14:paraId="4D257E27">
      <w:pPr>
        <w:widowControl/>
        <w:spacing w:line="240" w:lineRule="auto"/>
        <w:ind w:left="0" w:firstLine="0" w:firstLineChars="0"/>
        <w:jc w:val="left"/>
        <w:rPr>
          <w:rFonts w:hint="eastAsia" w:ascii="仿宋_GB2312" w:hAnsi="仿宋_GB2312" w:eastAsia="仿宋_GB2312" w:cs="仿宋_GB2312"/>
          <w:color w:val="343434"/>
          <w:sz w:val="32"/>
          <w:szCs w:val="32"/>
        </w:rPr>
      </w:pPr>
    </w:p>
    <w:p w14:paraId="5E3FEA1E">
      <w:pPr>
        <w:widowControl/>
        <w:spacing w:line="240" w:lineRule="auto"/>
        <w:ind w:left="0" w:firstLine="0" w:firstLineChars="0"/>
        <w:jc w:val="left"/>
        <w:rPr>
          <w:rFonts w:ascii="微软雅黑" w:hAnsi="微软雅黑" w:eastAsia="微软雅黑"/>
          <w:color w:val="343434"/>
          <w:sz w:val="24"/>
          <w:szCs w:val="24"/>
        </w:rPr>
      </w:pPr>
      <w:r>
        <w:rPr>
          <w:rFonts w:hint="eastAsia" w:ascii="仿宋_GB2312" w:hAnsi="仿宋_GB2312" w:eastAsia="仿宋_GB2312" w:cs="仿宋_GB2312"/>
          <w:color w:val="343434"/>
          <w:sz w:val="32"/>
          <w:szCs w:val="32"/>
        </w:rPr>
        <w:t xml:space="preserve">                                    年   月   日</w:t>
      </w:r>
    </w:p>
    <w:sectPr>
      <w:pgSz w:w="11906" w:h="16838"/>
      <w:pgMar w:top="1100" w:right="1803"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A40FA3"/>
    <w:multiLevelType w:val="multilevel"/>
    <w:tmpl w:val="3CA40FA3"/>
    <w:lvl w:ilvl="0" w:tentative="0">
      <w:start w:val="1"/>
      <w:numFmt w:val="japaneseCounting"/>
      <w:lvlText w:val="%1、"/>
      <w:lvlJc w:val="left"/>
      <w:pPr>
        <w:ind w:left="960" w:hanging="720"/>
      </w:pPr>
      <w:rPr>
        <w:rFonts w:hint="default"/>
      </w:rPr>
    </w:lvl>
    <w:lvl w:ilvl="1" w:tentative="0">
      <w:start w:val="1"/>
      <w:numFmt w:val="lowerLetter"/>
      <w:lvlText w:val="%2)"/>
      <w:lvlJc w:val="left"/>
      <w:pPr>
        <w:ind w:left="1080" w:hanging="420"/>
      </w:pPr>
    </w:lvl>
    <w:lvl w:ilvl="2" w:tentative="0">
      <w:start w:val="1"/>
      <w:numFmt w:val="lowerRoman"/>
      <w:lvlText w:val="%3."/>
      <w:lvlJc w:val="right"/>
      <w:pPr>
        <w:ind w:left="1500" w:hanging="420"/>
      </w:pPr>
    </w:lvl>
    <w:lvl w:ilvl="3" w:tentative="0">
      <w:start w:val="1"/>
      <w:numFmt w:val="decimal"/>
      <w:lvlText w:val="%4."/>
      <w:lvlJc w:val="left"/>
      <w:pPr>
        <w:ind w:left="1920" w:hanging="420"/>
      </w:pPr>
    </w:lvl>
    <w:lvl w:ilvl="4" w:tentative="0">
      <w:start w:val="1"/>
      <w:numFmt w:val="lowerLetter"/>
      <w:lvlText w:val="%5)"/>
      <w:lvlJc w:val="left"/>
      <w:pPr>
        <w:ind w:left="2340" w:hanging="420"/>
      </w:pPr>
    </w:lvl>
    <w:lvl w:ilvl="5" w:tentative="0">
      <w:start w:val="1"/>
      <w:numFmt w:val="lowerRoman"/>
      <w:lvlText w:val="%6."/>
      <w:lvlJc w:val="right"/>
      <w:pPr>
        <w:ind w:left="2760" w:hanging="420"/>
      </w:pPr>
    </w:lvl>
    <w:lvl w:ilvl="6" w:tentative="0">
      <w:start w:val="1"/>
      <w:numFmt w:val="decimal"/>
      <w:lvlText w:val="%7."/>
      <w:lvlJc w:val="left"/>
      <w:pPr>
        <w:ind w:left="3180" w:hanging="420"/>
      </w:pPr>
    </w:lvl>
    <w:lvl w:ilvl="7" w:tentative="0">
      <w:start w:val="1"/>
      <w:numFmt w:val="lowerLetter"/>
      <w:lvlText w:val="%8)"/>
      <w:lvlJc w:val="left"/>
      <w:pPr>
        <w:ind w:left="3600" w:hanging="420"/>
      </w:pPr>
    </w:lvl>
    <w:lvl w:ilvl="8" w:tentative="0">
      <w:start w:val="1"/>
      <w:numFmt w:val="lowerRoman"/>
      <w:lvlText w:val="%9."/>
      <w:lvlJc w:val="right"/>
      <w:pPr>
        <w:ind w:left="40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IzOTQyZWQ2ODY1ODQ3NDk2ODdkMzI0ZWQ1ZTUxODAifQ=="/>
  </w:docVars>
  <w:rsids>
    <w:rsidRoot w:val="00AE5E46"/>
    <w:rsid w:val="00054FA4"/>
    <w:rsid w:val="000B46FF"/>
    <w:rsid w:val="000F576B"/>
    <w:rsid w:val="00106A5B"/>
    <w:rsid w:val="00125DFB"/>
    <w:rsid w:val="00173031"/>
    <w:rsid w:val="002066BE"/>
    <w:rsid w:val="00273BF8"/>
    <w:rsid w:val="00380BA0"/>
    <w:rsid w:val="00404FA6"/>
    <w:rsid w:val="00425937"/>
    <w:rsid w:val="004C73B9"/>
    <w:rsid w:val="00517848"/>
    <w:rsid w:val="00531681"/>
    <w:rsid w:val="005348EF"/>
    <w:rsid w:val="00561E3D"/>
    <w:rsid w:val="0059641C"/>
    <w:rsid w:val="005C1FCB"/>
    <w:rsid w:val="00637381"/>
    <w:rsid w:val="00661524"/>
    <w:rsid w:val="006A447B"/>
    <w:rsid w:val="006D1969"/>
    <w:rsid w:val="00705279"/>
    <w:rsid w:val="007C55B6"/>
    <w:rsid w:val="00866AA6"/>
    <w:rsid w:val="00903B34"/>
    <w:rsid w:val="00947C40"/>
    <w:rsid w:val="009B6CAB"/>
    <w:rsid w:val="00A25D39"/>
    <w:rsid w:val="00A9358B"/>
    <w:rsid w:val="00AE5E46"/>
    <w:rsid w:val="00AF352D"/>
    <w:rsid w:val="00AF67DB"/>
    <w:rsid w:val="00B62BE3"/>
    <w:rsid w:val="00B91882"/>
    <w:rsid w:val="00C5068F"/>
    <w:rsid w:val="00CD6D07"/>
    <w:rsid w:val="00CF6898"/>
    <w:rsid w:val="00D6064C"/>
    <w:rsid w:val="00DC324C"/>
    <w:rsid w:val="00DD3B1F"/>
    <w:rsid w:val="00DE602C"/>
    <w:rsid w:val="00E403F2"/>
    <w:rsid w:val="00E925E3"/>
    <w:rsid w:val="00EA2FC4"/>
    <w:rsid w:val="00F45110"/>
    <w:rsid w:val="00F602B6"/>
    <w:rsid w:val="00F702A9"/>
    <w:rsid w:val="00F906A9"/>
    <w:rsid w:val="00FC6B25"/>
    <w:rsid w:val="00FD0B13"/>
    <w:rsid w:val="09474203"/>
    <w:rsid w:val="0B6F745B"/>
    <w:rsid w:val="19F23014"/>
    <w:rsid w:val="1A24507A"/>
    <w:rsid w:val="1D7A799D"/>
    <w:rsid w:val="21E92B00"/>
    <w:rsid w:val="29167977"/>
    <w:rsid w:val="2AB60E78"/>
    <w:rsid w:val="35C4719A"/>
    <w:rsid w:val="3A547A79"/>
    <w:rsid w:val="3AD16601"/>
    <w:rsid w:val="3B4361EE"/>
    <w:rsid w:val="457C5D03"/>
    <w:rsid w:val="558F52BA"/>
    <w:rsid w:val="591C6957"/>
    <w:rsid w:val="5D1238CE"/>
    <w:rsid w:val="65E34919"/>
    <w:rsid w:val="69662C59"/>
    <w:rsid w:val="69FC38EB"/>
    <w:rsid w:val="6C5555D7"/>
    <w:rsid w:val="6DBE49E0"/>
    <w:rsid w:val="6E4839A5"/>
    <w:rsid w:val="6F0C4F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unhideWhenUsed/>
    <w:qFormat/>
    <w:uiPriority w:val="99"/>
    <w:pPr>
      <w:spacing w:after="120" w:line="480" w:lineRule="auto"/>
      <w:ind w:left="420" w:leftChars="200"/>
    </w:pPr>
  </w:style>
  <w:style w:type="paragraph" w:styleId="3">
    <w:name w:val="Balloon Text"/>
    <w:basedOn w:val="1"/>
    <w:link w:val="13"/>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100" w:beforeAutospacing="1" w:after="100" w:afterAutospacing="1"/>
      <w:jc w:val="left"/>
    </w:pPr>
    <w:rPr>
      <w:rFonts w:cs="Times New Roman"/>
      <w:kern w:val="0"/>
      <w:sz w:val="24"/>
      <w:szCs w:val="24"/>
    </w:rPr>
  </w:style>
  <w:style w:type="character" w:styleId="9">
    <w:name w:val="Hyperlink"/>
    <w:basedOn w:val="8"/>
    <w:semiHidden/>
    <w:unhideWhenUsed/>
    <w:qFormat/>
    <w:uiPriority w:val="99"/>
    <w:rPr>
      <w:color w:val="0000FF"/>
      <w:u w:val="single"/>
    </w:rPr>
  </w:style>
  <w:style w:type="character" w:customStyle="1" w:styleId="10">
    <w:name w:val="页眉 Char"/>
    <w:basedOn w:val="8"/>
    <w:link w:val="5"/>
    <w:qFormat/>
    <w:uiPriority w:val="99"/>
    <w:rPr>
      <w:sz w:val="18"/>
      <w:szCs w:val="18"/>
    </w:rPr>
  </w:style>
  <w:style w:type="character" w:customStyle="1" w:styleId="11">
    <w:name w:val="页脚 Char"/>
    <w:basedOn w:val="8"/>
    <w:link w:val="4"/>
    <w:qFormat/>
    <w:uiPriority w:val="99"/>
    <w:rPr>
      <w:sz w:val="18"/>
      <w:szCs w:val="18"/>
    </w:rPr>
  </w:style>
  <w:style w:type="paragraph" w:styleId="12">
    <w:name w:val="List Paragraph"/>
    <w:basedOn w:val="1"/>
    <w:qFormat/>
    <w:uiPriority w:val="34"/>
    <w:pPr>
      <w:ind w:firstLine="420" w:firstLineChars="200"/>
    </w:pPr>
  </w:style>
  <w:style w:type="character" w:customStyle="1" w:styleId="13">
    <w:name w:val="批注框文本 Char"/>
    <w:basedOn w:val="8"/>
    <w:link w:val="3"/>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DAECC8"/>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131</Words>
  <Characters>140</Characters>
  <Lines>21</Lines>
  <Paragraphs>6</Paragraphs>
  <TotalTime>5</TotalTime>
  <ScaleCrop>false</ScaleCrop>
  <LinksUpToDate>false</LinksUpToDate>
  <CharactersWithSpaces>144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2022-04-08T06:34:00Z</dcterms:created>
  <dc:creator>user</dc:creator>
  <cp:lastModifiedBy>源稚生。</cp:lastModifiedBy>
  <cp:lastPrinted>2024-10-11T07:42:00Z</cp:lastPrinted>
  <dcterms:modified xsi:type="dcterms:W3CDTF">2025-04-24T02:04:14Z</dcterms:modified>
  <cp:revision>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eyJoZGlkIjoiMTI1NTAyMThkM2EzMzQ2Mzc2YTlhZDJiYmY2YTkxYWEifQ==</vt:lpwstr>
  </property>
  <property fmtid="{D5CDD505-2E9C-101B-9397-08002B2CF9AE}" pid="3" name="KSOProductBuildVer">
    <vt:lpwstr>2052-12.1.0.20305</vt:lpwstr>
  </property>
  <property fmtid="{D5CDD505-2E9C-101B-9397-08002B2CF9AE}" pid="4" name="ICV">
    <vt:lpwstr>56D2894182F14DC78AB535307CDAB751_13</vt:lpwstr>
  </property>
  <property fmtid="{D5CDD505-2E9C-101B-9397-08002B2CF9AE}" pid="5" name="KSOTemplateDocerSaveRecord">
    <vt:lpwstr>eyJoZGlkIjoiMmIzOTQyZWQ2ODY1ODQ3NDk2ODdkMzI0ZWQ1ZTUxODAiLCJ1c2VySWQiOiIyMzgyMDYzMDQifQ==</vt:lpwstr>
  </property>
</Properties>
</file>