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727A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46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sz w:val="44"/>
          <w:szCs w:val="4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sz w:val="44"/>
          <w:szCs w:val="44"/>
          <w:bdr w:val="none" w:color="auto" w:sz="0" w:space="0"/>
          <w:shd w:val="clear" w:fill="FFFFFF"/>
        </w:rPr>
        <w:t>关于做好2022年造林绿化工作的通知</w:t>
      </w:r>
    </w:p>
    <w:p w14:paraId="7FCC4568">
      <w:pPr>
        <w:rPr>
          <w:rFonts w:hint="eastAsia"/>
        </w:rPr>
      </w:pPr>
    </w:p>
    <w:p w14:paraId="0E025C73">
      <w:pPr>
        <w:rPr>
          <w:rFonts w:hint="eastAsia"/>
        </w:rPr>
      </w:pPr>
    </w:p>
    <w:p w14:paraId="4381F2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color w:val="212529"/>
          <w:kern w:val="0"/>
          <w:sz w:val="32"/>
          <w:szCs w:val="32"/>
          <w:lang w:val="en-US" w:eastAsia="zh-CN" w:bidi="ar"/>
        </w:rPr>
        <w:t>贵绿委办〔2022〕3号</w:t>
      </w: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  </w:t>
      </w:r>
    </w:p>
    <w:p w14:paraId="192863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</w:p>
    <w:p w14:paraId="6AB8D0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各镇人民政府、街道办事处： </w:t>
      </w:r>
    </w:p>
    <w:p w14:paraId="21C753C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根据安徽省绿化委员会、池州市绿化委员会《关于做好2022年造林绿化工作的通知》（皖绿〔2021〕5号、池绿委〔2021〕7号）文件要求，统筹各地中央财政支持国土绿化试点示范项目建设进展，2022全区计划实施营造林9.32万亩，其中人工造林1.6万亩、封山育林2万亩、退化林修复1.6万亩、森林抚育4.12万亩（具体计划任务见附件）。现下达该计划任务，并就做好我区2022年造林绿化工作提出如下意见。 </w:t>
      </w:r>
    </w:p>
    <w:p w14:paraId="227484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一、组织协调统筹推进落实。各地要全面对照省市长江生态廊道建设规划，强化贵池区实施池州市国土绿化试点示范项目建设，统筹开展森林城镇和森林村庄创建，推动“四旁四边四创”绿化增量提质。 </w:t>
      </w:r>
    </w:p>
    <w:p w14:paraId="679058C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二、坚守红线严格督导落实。要严格耕地保护红线和生态保护底线，严格违规占用耕地植树造林。要加强督导，严格落实营造林质量管理责任制，严格落实营造林作业设计编制、整地、造林等环节水土保持措施，严禁全垦整地造林，注意保护原生植被和野生动物栖息地，走科学、生态、节俭的绿化发展之路。 </w:t>
      </w:r>
    </w:p>
    <w:p w14:paraId="03C32E4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三、科学作业笃实绿化建设。各地要及时将2022年营造林计划落实到具体村组，山场地块，全面实现“落地上图”（每个小班建设前、后要保留近景、远景共4张照片上报）信息化管理，并将落实情况报送区林业局；要加强营造林作业设计，科学选优树种，积极发展优良乡土树种和珍贵树种；要跟踪开展技术服务，适时做好营造林实绩核查，保质保量完成2022年营造林各项计划任务。   </w:t>
      </w:r>
    </w:p>
    <w:p w14:paraId="210F12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附件：2022年贵池区营造林计划任务表 </w:t>
      </w:r>
    </w:p>
    <w:p w14:paraId="23A256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  </w:t>
      </w:r>
    </w:p>
    <w:p w14:paraId="4AAAD1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  </w:t>
      </w:r>
    </w:p>
    <w:p w14:paraId="3E5301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</w:p>
    <w:p w14:paraId="761EDF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</w:p>
    <w:p w14:paraId="19545A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</w:p>
    <w:p w14:paraId="31B4F9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</w:p>
    <w:p w14:paraId="2A55109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                            池州市贵池区绿化委员会办公室 </w:t>
      </w:r>
    </w:p>
    <w:p w14:paraId="7D91D7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4480" w:firstLineChars="14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2022年2月23日 </w:t>
      </w:r>
    </w:p>
    <w:p w14:paraId="7B8685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   </w:t>
      </w:r>
    </w:p>
    <w:p w14:paraId="11796C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  </w:t>
      </w:r>
    </w:p>
    <w:p w14:paraId="257449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</w:p>
    <w:p w14:paraId="31A27BA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</w:pPr>
    </w:p>
    <w:p w14:paraId="17D8E9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  </w:t>
      </w:r>
    </w:p>
    <w:p w14:paraId="3149C81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抄送：市绿化办，区绿化委成员单位，各林业工作站 </w:t>
      </w:r>
    </w:p>
    <w:p w14:paraId="03FA5967">
      <w:pPr>
        <w:keepNext w:val="0"/>
        <w:keepLines w:val="0"/>
        <w:widowControl/>
        <w:suppressLineNumbers w:val="0"/>
        <w:spacing w:before="0" w:beforeAutospacing="0" w:after="300" w:afterAutospacing="0"/>
        <w:ind w:left="4350" w:right="-150" w:firstLine="480"/>
        <w:jc w:val="left"/>
      </w:pPr>
    </w:p>
    <w:p w14:paraId="45458A22">
      <w:pPr>
        <w:keepNext w:val="0"/>
        <w:keepLines w:val="0"/>
        <w:widowControl/>
        <w:suppressLineNumbers w:val="0"/>
        <w:spacing w:before="0" w:beforeAutospacing="0" w:after="300" w:afterAutospacing="0"/>
        <w:ind w:left="4350" w:right="-150" w:firstLine="480"/>
        <w:jc w:val="left"/>
      </w:pPr>
    </w:p>
    <w:p w14:paraId="4FCC4135">
      <w:pPr>
        <w:keepNext w:val="0"/>
        <w:keepLines w:val="0"/>
        <w:widowControl/>
        <w:suppressLineNumbers w:val="0"/>
        <w:spacing w:before="0" w:beforeAutospacing="0" w:after="300" w:afterAutospacing="0"/>
        <w:ind w:left="4350" w:right="-150" w:firstLine="480"/>
        <w:jc w:val="left"/>
      </w:pPr>
    </w:p>
    <w:p w14:paraId="4B64B2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/>
        <w:jc w:val="center"/>
        <w:textAlignment w:val="auto"/>
        <w:rPr>
          <w:rFonts w:asciiTheme="minorHAnsi" w:hAnsiTheme="minorHAnsi" w:eastAsiaTheme="minorEastAsia" w:cstheme="minorBidi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32"/>
          <w:szCs w:val="32"/>
          <w:shd w:val="clear" w:fill="FFFFFF"/>
          <w:lang w:val="en-US" w:eastAsia="zh-CN" w:bidi="ar"/>
        </w:rPr>
        <w:t>2022年贵池</w:t>
      </w:r>
      <w:bookmarkStart w:id="0" w:name="_GoBack"/>
      <w:bookmarkEnd w:id="0"/>
      <w:r>
        <w:rPr>
          <w:rFonts w:asciiTheme="minorHAnsi" w:hAnsiTheme="minorHAnsi" w:eastAsiaTheme="minorEastAsia" w:cstheme="minorBidi"/>
          <w:kern w:val="0"/>
          <w:sz w:val="32"/>
          <w:szCs w:val="32"/>
          <w:shd w:val="clear" w:fill="FFFFFF"/>
          <w:lang w:val="en-US" w:eastAsia="zh-CN" w:bidi="ar"/>
        </w:rPr>
        <w:t>区营造林计划任务表</w:t>
      </w:r>
    </w:p>
    <w:p w14:paraId="36F637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/>
        <w:jc w:val="center"/>
        <w:textAlignment w:val="auto"/>
        <w:rPr>
          <w:rFonts w:asciiTheme="minorHAnsi" w:hAnsiTheme="minorHAnsi" w:eastAsiaTheme="minorEastAsia" w:cstheme="minorBidi"/>
          <w:kern w:val="0"/>
          <w:sz w:val="32"/>
          <w:szCs w:val="32"/>
          <w:shd w:val="clear" w:fill="FFFFFF"/>
          <w:lang w:val="en-US" w:eastAsia="zh-CN" w:bidi="ar"/>
        </w:rPr>
      </w:pPr>
    </w:p>
    <w:p w14:paraId="2C74043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/>
        <w:jc w:val="center"/>
        <w:textAlignment w:val="auto"/>
      </w:pPr>
      <w:r>
        <w:rPr>
          <w:rFonts w:hint="eastAsia" w:cstheme="minorBidi"/>
          <w:kern w:val="0"/>
          <w:sz w:val="32"/>
          <w:szCs w:val="32"/>
          <w:shd w:val="clear" w:fill="FFFFFF"/>
          <w:lang w:val="en-US" w:eastAsia="zh-CN" w:bidi="ar"/>
        </w:rPr>
        <w:t xml:space="preserve">                                          </w:t>
      </w:r>
      <w:r>
        <w:rPr>
          <w:rFonts w:asciiTheme="minorHAnsi" w:hAnsiTheme="minorHAnsi" w:eastAsiaTheme="minorEastAsia" w:cstheme="minorBidi"/>
          <w:kern w:val="0"/>
          <w:sz w:val="24"/>
          <w:szCs w:val="24"/>
          <w:shd w:val="clear" w:fill="FFFFFF"/>
          <w:lang w:val="en-US" w:eastAsia="zh-CN" w:bidi="ar"/>
        </w:rPr>
        <w:t xml:space="preserve">单位：亩 </w:t>
      </w:r>
    </w:p>
    <w:tbl>
      <w:tblPr>
        <w:tblStyle w:val="3"/>
        <w:tblpPr w:leftFromText="180" w:rightFromText="180" w:vertAnchor="text" w:horzAnchor="page" w:tblpX="1532" w:tblpY="235"/>
        <w:tblOverlap w:val="never"/>
        <w:tblW w:w="915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27"/>
        <w:gridCol w:w="788"/>
        <w:gridCol w:w="743"/>
        <w:gridCol w:w="937"/>
        <w:gridCol w:w="804"/>
        <w:gridCol w:w="773"/>
        <w:gridCol w:w="833"/>
        <w:gridCol w:w="818"/>
        <w:gridCol w:w="877"/>
        <w:gridCol w:w="839"/>
        <w:gridCol w:w="818"/>
      </w:tblGrid>
      <w:tr w14:paraId="0C74A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CA456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单位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6DDD2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合计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2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9900A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人工造林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60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D435C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封山育林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69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10AF4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退化林修复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65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ABC3A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森林抚育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26480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0" w:hRule="atLeast"/>
        </w:trPr>
        <w:tc>
          <w:tcPr>
            <w:tcW w:w="92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F2A7BA">
            <w:pPr>
              <w:jc w:val="left"/>
              <w:rPr>
                <w:rFonts w:hint="eastAsia" w:ascii="微软雅黑" w:hAnsi="微软雅黑" w:eastAsia="微软雅黑" w:cs="微软雅黑"/>
                <w:color w:val="212529"/>
                <w:sz w:val="24"/>
                <w:szCs w:val="24"/>
              </w:rPr>
            </w:pPr>
          </w:p>
        </w:tc>
        <w:tc>
          <w:tcPr>
            <w:tcW w:w="78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D17A59">
            <w:pPr>
              <w:jc w:val="left"/>
              <w:rPr>
                <w:rFonts w:hint="eastAsia" w:ascii="微软雅黑" w:hAnsi="微软雅黑" w:eastAsia="微软雅黑" w:cs="微软雅黑"/>
                <w:color w:val="212529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5D8AF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合计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968B5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其中：长江生态廊道造林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0C077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其中：其他造林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085D6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合计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82943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其中省级封山育林项目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7B253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合计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875A7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其中：省级退化林修复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5862B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合计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71610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其中：省级森林抚育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0A161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356C0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任务数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6AA94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93200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795BA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16000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53850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10000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A6054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6000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AEEB8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20000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2C898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 xml:space="preserve">20000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165EA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16000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AB10B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16000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1BB51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41200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A42DF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41200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7513A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1523E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分解数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6D574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93200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57EF2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16000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F9B6E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10000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4B031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6000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D3778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20000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35278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20000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7756A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16000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92E6F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16000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0069F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41200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AFE82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41200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26B54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1DA6A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清溪街道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2F0A4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650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79EED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A11D3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90380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9012E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5BF3F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04897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4DF91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8402D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DA848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16D01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E22B9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江口街道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0F496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4EA2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BE177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DABCC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338DC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EF7AD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DB0D3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CCE8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9540E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74699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10AE4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4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293D1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杏花村街道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75FD9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E8A63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909D8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755D0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EAEAB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1C5B5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B1703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D549D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CA8C2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79FF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15E46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A82E0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里山街道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F27B3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9600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B7DD5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9D217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728C9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1F50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03D00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FB02C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A0C23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6BC8F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4600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AC794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4600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24575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9CFD2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墩上街道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B1995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8500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E23A9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FB06D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8BC6C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290EC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DD0F5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03791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519BD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52163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5C811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2033F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C0940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马衙街道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74540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3050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00AAF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23894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4CA62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460A8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C908A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6FBA3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4CBC3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EB8F9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1600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C1DA5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1600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2E545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E2660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梅龙街道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0698C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1550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BF612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750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F444C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DC178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650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D1E5C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25989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93536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BC0E0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3B45F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700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A7E33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700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15C67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5B0E9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秋江街道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2795D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31805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2EBA6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8994F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ACA09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0D9DC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63466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4D935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C51F7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672EA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66DA3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757D6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涓桥镇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F7C33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8550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0C0E9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1550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AEEF9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1C611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650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6A448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6DBCC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2844F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C7B41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87AB3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4600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A5242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4600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3EA16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D6DE9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乌沙镇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4E116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800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DDE66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74C63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4989F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307E2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C9A56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24D26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17520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21D20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46A4F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5F4BD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45E9B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殷汇镇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3F6D1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9200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FAA93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72FCA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BF2DB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1295A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97245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554EB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4CA59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B5D6F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3700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C9487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3700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4AE71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40F86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牌楼镇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130CF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4500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9872C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46548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C6D18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FF0E6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F6DCF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E53E3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4C487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B4549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0D6F8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37FC1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885E9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唐田镇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D609E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8000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23A3E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7EB6F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D0B29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B5A10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B750F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427A1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EE8BB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FB1B2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CD1EB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2D559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FE234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梅村镇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7500A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10400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92B65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F559C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105FD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800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6428E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42C01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68FB9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2527D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7E032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E0BC9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18066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15D5D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牛头山镇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555B6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3400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8C5AD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1700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E3632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015C6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600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DF9FB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7B314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28265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800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AFD43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800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AAD23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10DC8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6FB81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A12F0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棠溪镇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684E3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10700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33B50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7DB78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6FAF8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C11D7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A412A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7D1B4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06281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7140A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4800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AE9DB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4800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6D60B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9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8A794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梅街镇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5A1AE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1"/>
                <w:szCs w:val="21"/>
                <w:lang w:val="en-US" w:eastAsia="zh-CN" w:bidi="ar"/>
              </w:rPr>
              <w:t>13400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7FBC8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3100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E56D2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1900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30C43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1200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7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A610A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AF98F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3000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95BF0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A5B52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2000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81FEB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19515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23" w:lineRule="atLeas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212529"/>
                <w:kern w:val="0"/>
                <w:sz w:val="21"/>
                <w:szCs w:val="21"/>
                <w:lang w:val="en-US" w:eastAsia="zh-CN" w:bidi="ar"/>
              </w:rPr>
              <w:t>5300</w:t>
            </w:r>
            <w:r>
              <w:rPr>
                <w:rFonts w:hint="eastAsia" w:ascii="微软雅黑" w:hAnsi="微软雅黑" w:eastAsia="微软雅黑" w:cs="微软雅黑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</w:tbl>
    <w:p w14:paraId="121169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 Awesome 5 Brand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 Awesome 5 Fre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erial Design 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eather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hemif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mo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101D70"/>
    <w:rsid w:val="4610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0" w:after="0" w:afterAutospacing="1" w:line="18" w:lineRule="atLeast"/>
      <w:jc w:val="left"/>
    </w:pPr>
    <w:rPr>
      <w:rFonts w:ascii="sans-serif" w:hAnsi="sans-serif" w:eastAsia="sans-serif" w:cs="sans-serif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Hyperlink"/>
    <w:basedOn w:val="4"/>
    <w:uiPriority w:val="0"/>
    <w:rPr>
      <w:color w:val="333333"/>
      <w:u w:val="none"/>
    </w:rPr>
  </w:style>
  <w:style w:type="character" w:styleId="8">
    <w:name w:val="HTML Code"/>
    <w:basedOn w:val="4"/>
    <w:uiPriority w:val="0"/>
    <w:rPr>
      <w:rFonts w:hint="default" w:ascii="Consolas" w:hAnsi="Consolas" w:eastAsia="Consolas" w:cs="Consolas"/>
      <w:color w:val="C7254E"/>
      <w:sz w:val="21"/>
      <w:szCs w:val="21"/>
      <w:bdr w:val="none" w:color="auto" w:sz="0" w:space="0"/>
      <w:shd w:val="clear" w:fill="F9F2F4"/>
    </w:rPr>
  </w:style>
  <w:style w:type="character" w:styleId="9">
    <w:name w:val="HTML Keyboard"/>
    <w:basedOn w:val="4"/>
    <w:uiPriority w:val="0"/>
    <w:rPr>
      <w:rFonts w:ascii="Consolas" w:hAnsi="Consolas" w:eastAsia="Consolas" w:cs="Consolas"/>
      <w:color w:val="FFFFFF"/>
      <w:sz w:val="21"/>
      <w:szCs w:val="21"/>
      <w:shd w:val="clear" w:fill="212529"/>
    </w:rPr>
  </w:style>
  <w:style w:type="character" w:styleId="10">
    <w:name w:val="HTML Sample"/>
    <w:basedOn w:val="4"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1">
    <w:name w:val="new"/>
    <w:basedOn w:val="4"/>
    <w:uiPriority w:val="0"/>
    <w:rPr>
      <w:color w:val="999999"/>
    </w:rPr>
  </w:style>
  <w:style w:type="character" w:customStyle="1" w:styleId="12">
    <w:name w:val="hover15"/>
    <w:basedOn w:val="4"/>
    <w:uiPriority w:val="0"/>
    <w:rPr>
      <w:shd w:val="clear" w:fill="EEEEEE"/>
    </w:rPr>
  </w:style>
  <w:style w:type="character" w:customStyle="1" w:styleId="13">
    <w:name w:val="focused"/>
    <w:basedOn w:val="4"/>
    <w:uiPriority w:val="0"/>
    <w:rPr>
      <w:shd w:val="clear" w:fill="EEEEEE"/>
    </w:rPr>
  </w:style>
  <w:style w:type="character" w:customStyle="1" w:styleId="14">
    <w:name w:val="layui-this"/>
    <w:basedOn w:val="4"/>
    <w:uiPriority w:val="0"/>
    <w:rPr>
      <w:bdr w:val="single" w:color="EEEEEE" w:sz="6" w:space="0"/>
      <w:shd w:val="clear" w:fill="FFFFFF"/>
    </w:rPr>
  </w:style>
  <w:style w:type="character" w:customStyle="1" w:styleId="15">
    <w:name w:val="old"/>
    <w:basedOn w:val="4"/>
    <w:uiPriority w:val="0"/>
    <w:rPr>
      <w:color w:val="999999"/>
    </w:rPr>
  </w:style>
  <w:style w:type="character" w:customStyle="1" w:styleId="16">
    <w:name w:val="first-child"/>
    <w:basedOn w:val="4"/>
    <w:uiPriority w:val="0"/>
  </w:style>
  <w:style w:type="character" w:customStyle="1" w:styleId="17">
    <w:name w:val="first-child1"/>
    <w:basedOn w:val="4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2024-12-04T03:30:00Z</dcterms:created>
  <dc:creator>Administrator</dc:creator>
  <cp:lastModifiedBy>Administrator</cp:lastModifiedBy>
  <dcterms:modified xsi:type="dcterms:W3CDTF">2024-12-04T03:36:02Z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DABB337CA5384759A25857DEADF9198B_11</vt:lpwstr>
  </property>
</Properties>
</file>