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eastAsia="zh-CN"/>
        </w:rPr>
        <w:t>里处【</w:t>
      </w:r>
      <w:r>
        <w:rPr>
          <w:rFonts w:hint="eastAsia" w:ascii="仿宋_GB2312" w:hAnsi="仿宋_GB2312" w:eastAsia="仿宋_GB2312" w:cs="仿宋_GB2312"/>
          <w:b w:val="0"/>
          <w:bCs w:val="0"/>
          <w:sz w:val="32"/>
          <w:szCs w:val="32"/>
          <w:lang w:val="en-US" w:eastAsia="zh-CN"/>
        </w:rPr>
        <w:t>2023</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5号</w:t>
      </w:r>
    </w:p>
    <w:p>
      <w:pPr>
        <w:keepNext w:val="0"/>
        <w:keepLines w:val="0"/>
        <w:pageBreakBefore w:val="0"/>
        <w:widowControl/>
        <w:kinsoku/>
        <w:wordWrap/>
        <w:overflowPunct/>
        <w:topLinePunct w:val="0"/>
        <w:autoSpaceDE w:val="0"/>
        <w:autoSpaceDN w:val="0"/>
        <w:bidi w:val="0"/>
        <w:adjustRightInd w:val="0"/>
        <w:snapToGrid w:val="0"/>
        <w:spacing w:after="315" w:afterLines="100" w:afterAutospacing="0" w:line="240" w:lineRule="auto"/>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kinsoku/>
        <w:wordWrap/>
        <w:overflowPunct/>
        <w:topLinePunct w:val="0"/>
        <w:autoSpaceDE w:val="0"/>
        <w:autoSpaceDN w:val="0"/>
        <w:bidi w:val="0"/>
        <w:adjustRightInd w:val="0"/>
        <w:snapToGrid w:val="0"/>
        <w:spacing w:beforeAutospacing="0" w:line="240" w:lineRule="auto"/>
        <w:jc w:val="center"/>
        <w:textAlignment w:val="baseline"/>
        <w:rPr>
          <w:rFonts w:hint="eastAsia" w:ascii="方正小标宋简体" w:hAnsi="方正小标宋简体" w:eastAsia="方正小标宋简体" w:cs="方正小标宋简体"/>
          <w:sz w:val="44"/>
          <w:szCs w:val="44"/>
        </w:rPr>
      </w:pPr>
      <w:bookmarkStart w:id="0" w:name="_GoBack"/>
      <w:bookmarkEnd w:id="0"/>
      <w:r>
        <w:rPr>
          <w:rFonts w:hint="eastAsia" w:ascii="方正小标宋简体" w:hAnsi="方正小标宋简体" w:eastAsia="方正小标宋简体" w:cs="方正小标宋简体"/>
          <w:sz w:val="44"/>
          <w:szCs w:val="44"/>
        </w:rPr>
        <w:t>关于组织开展</w:t>
      </w:r>
      <w:r>
        <w:rPr>
          <w:rFonts w:hint="eastAsia" w:ascii="方正小标宋简体" w:hAnsi="方正小标宋简体" w:eastAsia="方正小标宋简体" w:cs="方正小标宋简体"/>
          <w:sz w:val="44"/>
          <w:szCs w:val="44"/>
          <w:lang w:val="en-US" w:eastAsia="zh-CN"/>
        </w:rPr>
        <w:t>元旦</w:t>
      </w:r>
      <w:r>
        <w:rPr>
          <w:rFonts w:hint="eastAsia" w:ascii="方正小标宋简体" w:hAnsi="方正小标宋简体" w:eastAsia="方正小标宋简体" w:cs="方正小标宋简体"/>
          <w:sz w:val="44"/>
          <w:szCs w:val="44"/>
        </w:rPr>
        <w:t>春节期间安全生产</w:t>
      </w:r>
    </w:p>
    <w:p>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大检查的通知</w:t>
      </w:r>
    </w:p>
    <w:p>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方正小标宋简体" w:hAnsi="方正小标宋简体" w:eastAsia="方正小标宋简体" w:cs="方正小标宋简体"/>
          <w:sz w:val="44"/>
          <w:szCs w:val="44"/>
        </w:rPr>
      </w:pPr>
    </w:p>
    <w:p>
      <w:pPr>
        <w:keepNext w:val="0"/>
        <w:keepLines w:val="0"/>
        <w:pageBreakBefore w:val="0"/>
        <w:widowControl/>
        <w:kinsoku/>
        <w:wordWrap/>
        <w:overflowPunct/>
        <w:topLinePunct w:val="0"/>
        <w:autoSpaceDE w:val="0"/>
        <w:autoSpaceDN w:val="0"/>
        <w:bidi w:val="0"/>
        <w:adjustRightInd w:val="0"/>
        <w:snapToGrid w:val="0"/>
        <w:spacing w:line="560" w:lineRule="exact"/>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各村（社区）、街直单位、企业：</w:t>
      </w:r>
    </w:p>
    <w:p>
      <w:pPr>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2023年春节即将来临，为认真贯彻落实党中央、国务院及省、市、区关于做好2023年元旦春节期间安全生产工作部署，确保人民生命财产安全，消除一切不安全因素，让群众过一个安全、祥和的春节。根据</w:t>
      </w:r>
      <w:r>
        <w:rPr>
          <w:rFonts w:hint="eastAsia" w:ascii="仿宋_GB2312" w:hAnsi="仿宋_GB2312" w:eastAsia="仿宋_GB2312" w:cs="仿宋_GB2312"/>
          <w:sz w:val="32"/>
          <w:szCs w:val="32"/>
          <w:lang w:val="en-US" w:eastAsia="zh-CN"/>
        </w:rPr>
        <w:t>区委办</w:t>
      </w:r>
      <w:r>
        <w:rPr>
          <w:rFonts w:hint="eastAsia" w:ascii="仿宋_GB2312" w:hAnsi="仿宋_GB2312" w:eastAsia="仿宋_GB2312" w:cs="仿宋_GB2312"/>
          <w:sz w:val="32"/>
          <w:szCs w:val="32"/>
        </w:rPr>
        <w:t>《关于组织开展全区春节期间安全生产大检查的通知》(</w:t>
      </w:r>
      <w:r>
        <w:rPr>
          <w:rFonts w:hint="eastAsia" w:ascii="仿宋_GB2312" w:hAnsi="仿宋_GB2312" w:eastAsia="仿宋_GB2312" w:cs="仿宋_GB2312"/>
          <w:sz w:val="32"/>
          <w:szCs w:val="32"/>
          <w:lang w:val="en-US" w:eastAsia="zh-CN"/>
        </w:rPr>
        <w:t>贵办函〔2022〕9号</w:t>
      </w:r>
      <w:r>
        <w:rPr>
          <w:rFonts w:hint="eastAsia" w:ascii="仿宋_GB2312" w:hAnsi="仿宋_GB2312" w:eastAsia="仿宋_GB2312" w:cs="仿宋_GB2312"/>
          <w:sz w:val="32"/>
          <w:szCs w:val="32"/>
        </w:rPr>
        <w:t>)要求，</w:t>
      </w:r>
      <w:r>
        <w:rPr>
          <w:rFonts w:hint="eastAsia" w:ascii="仿宋_GB2312" w:hAnsi="仿宋_GB2312" w:eastAsia="仿宋_GB2312" w:cs="仿宋_GB2312"/>
          <w:sz w:val="32"/>
          <w:szCs w:val="32"/>
          <w:lang w:val="en-US" w:eastAsia="zh-CN"/>
        </w:rPr>
        <w:t>街道党工委、办事处</w:t>
      </w:r>
      <w:r>
        <w:rPr>
          <w:rFonts w:hint="eastAsia" w:ascii="仿宋_GB2312" w:hAnsi="仿宋_GB2312" w:eastAsia="仿宋_GB2312" w:cs="仿宋_GB2312"/>
          <w:sz w:val="32"/>
          <w:szCs w:val="32"/>
        </w:rPr>
        <w:t>决定，</w:t>
      </w:r>
      <w:r>
        <w:rPr>
          <w:rFonts w:hint="eastAsia" w:ascii="仿宋_GB2312" w:hAnsi="仿宋_GB2312" w:eastAsia="仿宋_GB2312" w:cs="仿宋_GB2312"/>
          <w:sz w:val="32"/>
          <w:szCs w:val="32"/>
          <w:lang w:val="en-US" w:eastAsia="zh-CN"/>
        </w:rPr>
        <w:t>元旦</w:t>
      </w:r>
      <w:r>
        <w:rPr>
          <w:rFonts w:hint="eastAsia" w:ascii="仿宋_GB2312" w:hAnsi="仿宋_GB2312" w:eastAsia="仿宋_GB2312" w:cs="仿宋_GB2312"/>
          <w:sz w:val="32"/>
          <w:szCs w:val="32"/>
        </w:rPr>
        <w:t>春节期间在全</w:t>
      </w:r>
      <w:r>
        <w:rPr>
          <w:rFonts w:hint="eastAsia" w:ascii="仿宋_GB2312" w:hAnsi="仿宋_GB2312" w:eastAsia="仿宋_GB2312" w:cs="仿宋_GB2312"/>
          <w:sz w:val="32"/>
          <w:szCs w:val="32"/>
          <w:lang w:val="en-US" w:eastAsia="zh-CN"/>
        </w:rPr>
        <w:t>街道</w:t>
      </w:r>
      <w:r>
        <w:rPr>
          <w:rFonts w:hint="eastAsia" w:ascii="仿宋_GB2312" w:hAnsi="仿宋_GB2312" w:eastAsia="仿宋_GB2312" w:cs="仿宋_GB2312"/>
          <w:sz w:val="32"/>
          <w:szCs w:val="32"/>
        </w:rPr>
        <w:t>集中开展安全生产大检查，现就有关事项通知如下：</w:t>
      </w:r>
    </w:p>
    <w:p>
      <w:pPr>
        <w:keepNext w:val="0"/>
        <w:keepLines w:val="0"/>
        <w:pageBreakBefore w:val="0"/>
        <w:widowControl/>
        <w:numPr>
          <w:ilvl w:val="0"/>
          <w:numId w:val="1"/>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时间及阶段安排</w:t>
      </w:r>
    </w:p>
    <w:p>
      <w:pPr>
        <w:keepNext w:val="0"/>
        <w:keepLines w:val="0"/>
        <w:pageBreakBefore w:val="0"/>
        <w:widowControl/>
        <w:numPr>
          <w:ilvl w:val="0"/>
          <w:numId w:val="2"/>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楷体" w:hAnsi="楷体" w:eastAsia="楷体" w:cs="楷体"/>
          <w:sz w:val="32"/>
          <w:szCs w:val="32"/>
        </w:rPr>
        <w:t>自查自改阶段(2023年1月1日-10日)。</w:t>
      </w:r>
      <w:r>
        <w:rPr>
          <w:rFonts w:hint="eastAsia" w:ascii="仿宋_GB2312" w:hAnsi="仿宋_GB2312" w:eastAsia="仿宋_GB2312" w:cs="仿宋_GB2312"/>
          <w:sz w:val="32"/>
          <w:szCs w:val="32"/>
          <w:lang w:val="en-US" w:eastAsia="zh-CN"/>
        </w:rPr>
        <w:t>各村（社区）、街直单位、企业对本单位</w:t>
      </w:r>
      <w:r>
        <w:rPr>
          <w:rFonts w:hint="eastAsia" w:ascii="仿宋_GB2312" w:hAnsi="仿宋_GB2312" w:eastAsia="仿宋_GB2312" w:cs="仿宋_GB2312"/>
          <w:sz w:val="32"/>
          <w:szCs w:val="32"/>
        </w:rPr>
        <w:t>安全生产工作进行自查自改。</w:t>
      </w:r>
    </w:p>
    <w:p>
      <w:pPr>
        <w:keepNext w:val="0"/>
        <w:keepLines w:val="0"/>
        <w:pageBreakBefore w:val="0"/>
        <w:widowControl/>
        <w:numPr>
          <w:ilvl w:val="0"/>
          <w:numId w:val="2"/>
        </w:numPr>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仿宋_GB2312" w:eastAsia="仿宋_GB2312" w:cs="仿宋_GB2312"/>
          <w:sz w:val="32"/>
          <w:szCs w:val="32"/>
        </w:rPr>
      </w:pPr>
      <w:r>
        <w:rPr>
          <w:rFonts w:hint="eastAsia" w:ascii="楷体" w:hAnsi="楷体" w:eastAsia="楷体" w:cs="楷体"/>
          <w:sz w:val="32"/>
          <w:szCs w:val="32"/>
        </w:rPr>
        <w:t>集中排查阶段(2023年1月11日-21日)。</w:t>
      </w:r>
      <w:r>
        <w:rPr>
          <w:rFonts w:hint="eastAsia" w:ascii="仿宋_GB2312" w:hAnsi="仿宋_GB2312" w:eastAsia="仿宋_GB2312" w:cs="仿宋_GB2312"/>
          <w:sz w:val="32"/>
          <w:szCs w:val="32"/>
        </w:rPr>
        <w:t>由各检查组组长带队对相关行业领域开展安全生产大检查。</w:t>
      </w:r>
    </w:p>
    <w:p>
      <w:pPr>
        <w:keepNext w:val="0"/>
        <w:keepLines w:val="0"/>
        <w:pageBreakBefore w:val="0"/>
        <w:widowControl/>
        <w:numPr>
          <w:ilvl w:val="0"/>
          <w:numId w:val="2"/>
        </w:numPr>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仿宋_GB2312" w:eastAsia="仿宋_GB2312" w:cs="仿宋_GB2312"/>
          <w:sz w:val="32"/>
          <w:szCs w:val="32"/>
        </w:rPr>
      </w:pPr>
      <w:r>
        <w:rPr>
          <w:rFonts w:hint="eastAsia" w:ascii="楷体" w:hAnsi="楷体" w:eastAsia="楷体" w:cs="楷体"/>
          <w:sz w:val="32"/>
          <w:szCs w:val="32"/>
          <w:lang w:val="en-US" w:eastAsia="zh-CN"/>
        </w:rPr>
        <w:t>整改督导</w:t>
      </w:r>
      <w:r>
        <w:rPr>
          <w:rFonts w:hint="eastAsia" w:ascii="楷体" w:hAnsi="楷体" w:eastAsia="楷体" w:cs="楷体"/>
          <w:sz w:val="32"/>
          <w:szCs w:val="32"/>
        </w:rPr>
        <w:t>阶段(2023年1月28日-全国“两会”结束)。</w:t>
      </w:r>
      <w:r>
        <w:rPr>
          <w:rFonts w:hint="eastAsia" w:ascii="仿宋_GB2312" w:hAnsi="仿宋_GB2312" w:eastAsia="仿宋_GB2312" w:cs="仿宋_GB2312"/>
          <w:sz w:val="32"/>
          <w:szCs w:val="32"/>
          <w:lang w:val="en-US" w:eastAsia="zh-CN"/>
        </w:rPr>
        <w:t>街道安委办</w:t>
      </w:r>
      <w:r>
        <w:rPr>
          <w:rFonts w:hint="eastAsia" w:ascii="仿宋_GB2312" w:hAnsi="仿宋_GB2312" w:eastAsia="仿宋_GB2312" w:cs="仿宋_GB2312"/>
          <w:sz w:val="32"/>
          <w:szCs w:val="32"/>
        </w:rPr>
        <w:t>成立</w:t>
      </w:r>
      <w:r>
        <w:rPr>
          <w:rFonts w:hint="eastAsia" w:ascii="仿宋_GB2312" w:hAnsi="仿宋_GB2312" w:eastAsia="仿宋_GB2312" w:cs="仿宋_GB2312"/>
          <w:sz w:val="32"/>
          <w:szCs w:val="32"/>
          <w:lang w:val="en-US" w:eastAsia="zh-CN"/>
        </w:rPr>
        <w:t>督导</w:t>
      </w:r>
      <w:r>
        <w:rPr>
          <w:rFonts w:hint="eastAsia" w:ascii="仿宋_GB2312" w:hAnsi="仿宋_GB2312" w:eastAsia="仿宋_GB2312" w:cs="仿宋_GB2312"/>
          <w:sz w:val="32"/>
          <w:szCs w:val="32"/>
        </w:rPr>
        <w:t>组，对各</w:t>
      </w:r>
      <w:r>
        <w:rPr>
          <w:rFonts w:hint="eastAsia" w:ascii="仿宋_GB2312" w:hAnsi="仿宋_GB2312" w:eastAsia="仿宋_GB2312" w:cs="仿宋_GB2312"/>
          <w:sz w:val="32"/>
          <w:szCs w:val="32"/>
          <w:lang w:val="en-US" w:eastAsia="zh-CN"/>
        </w:rPr>
        <w:t>单位</w:t>
      </w:r>
      <w:r>
        <w:rPr>
          <w:rFonts w:hint="eastAsia" w:ascii="仿宋_GB2312" w:hAnsi="仿宋_GB2312" w:eastAsia="仿宋_GB2312" w:cs="仿宋_GB2312"/>
          <w:sz w:val="32"/>
          <w:szCs w:val="32"/>
        </w:rPr>
        <w:t>春节安全生产大检查开展情况进行常态化督导。</w:t>
      </w:r>
    </w:p>
    <w:p>
      <w:pPr>
        <w:keepNext w:val="0"/>
        <w:keepLines w:val="0"/>
        <w:pageBreakBefore w:val="0"/>
        <w:widowControl/>
        <w:numPr>
          <w:ilvl w:val="0"/>
          <w:numId w:val="1"/>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检查组分工及检查重点</w:t>
      </w:r>
    </w:p>
    <w:p>
      <w:pPr>
        <w:keepNext w:val="0"/>
        <w:keepLines w:val="0"/>
        <w:pageBreakBefore w:val="0"/>
        <w:widowControl/>
        <w:numPr>
          <w:ilvl w:val="0"/>
          <w:numId w:val="3"/>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楷体" w:hAnsi="楷体" w:eastAsia="楷体" w:cs="楷体"/>
          <w:sz w:val="32"/>
          <w:szCs w:val="32"/>
        </w:rPr>
      </w:pPr>
      <w:r>
        <w:rPr>
          <w:rFonts w:hint="eastAsia" w:ascii="楷体" w:hAnsi="楷体" w:eastAsia="楷体" w:cs="楷体"/>
          <w:sz w:val="32"/>
          <w:szCs w:val="32"/>
        </w:rPr>
        <w:t>安全生产大检查的共性内容</w:t>
      </w:r>
    </w:p>
    <w:p>
      <w:pPr>
        <w:keepNext w:val="0"/>
        <w:keepLines w:val="0"/>
        <w:pageBreakBefore w:val="0"/>
        <w:widowControl/>
        <w:numPr>
          <w:ilvl w:val="0"/>
          <w:numId w:val="4"/>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贯彻落实习近平总书记关于安全生产重要论述和重要指示精神，树立安全发展理念、统筹发展与安全的情况；</w:t>
      </w:r>
    </w:p>
    <w:p>
      <w:pPr>
        <w:keepNext w:val="0"/>
        <w:keepLines w:val="0"/>
        <w:pageBreakBefore w:val="0"/>
        <w:widowControl/>
        <w:numPr>
          <w:ilvl w:val="0"/>
          <w:numId w:val="4"/>
        </w:numPr>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贯彻落实国务院和省、市安委会会议精神情况，特别是贯彻落实国务院安委会提出的“十五条硬措施”情况；</w:t>
      </w:r>
    </w:p>
    <w:p>
      <w:pPr>
        <w:keepNext w:val="0"/>
        <w:keepLines w:val="0"/>
        <w:pageBreakBefore w:val="0"/>
        <w:widowControl/>
        <w:numPr>
          <w:ilvl w:val="0"/>
          <w:numId w:val="4"/>
        </w:numPr>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安全生产“党政同责、一岗双责、齐抓共管、失职追责”落实情况，“三个必须”(管行业必须管安全、管业务必须管安全、管生产经营必须管安全)落实情况；</w:t>
      </w:r>
    </w:p>
    <w:p>
      <w:pPr>
        <w:keepNext w:val="0"/>
        <w:keepLines w:val="0"/>
        <w:pageBreakBefore w:val="0"/>
        <w:widowControl/>
        <w:numPr>
          <w:ilvl w:val="0"/>
          <w:numId w:val="4"/>
        </w:numPr>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建立健全安全生产风险分级管控和隐患排查治理双重预防控制体系情况；</w:t>
      </w:r>
    </w:p>
    <w:p>
      <w:pPr>
        <w:keepNext w:val="0"/>
        <w:keepLines w:val="0"/>
        <w:pageBreakBefore w:val="0"/>
        <w:widowControl/>
        <w:numPr>
          <w:ilvl w:val="0"/>
          <w:numId w:val="4"/>
        </w:numPr>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春节期间安全防范、教育培训、应急预案、应急演练和应急准备以及值班值守等情况；</w:t>
      </w:r>
    </w:p>
    <w:p>
      <w:pPr>
        <w:keepNext w:val="0"/>
        <w:keepLines w:val="0"/>
        <w:pageBreakBefore w:val="0"/>
        <w:widowControl/>
        <w:numPr>
          <w:ilvl w:val="0"/>
          <w:numId w:val="4"/>
        </w:numPr>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企业(场所)安全生产主体责任落实情况；</w:t>
      </w:r>
    </w:p>
    <w:p>
      <w:pPr>
        <w:keepNext w:val="0"/>
        <w:keepLines w:val="0"/>
        <w:pageBreakBefore w:val="0"/>
        <w:widowControl/>
        <w:numPr>
          <w:ilvl w:val="0"/>
          <w:numId w:val="4"/>
        </w:numPr>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安全生产“四个狠抓”专项行动工作推进情况；</w:t>
      </w:r>
    </w:p>
    <w:p>
      <w:pPr>
        <w:keepNext w:val="0"/>
        <w:keepLines w:val="0"/>
        <w:pageBreakBefore w:val="0"/>
        <w:widowControl/>
        <w:numPr>
          <w:ilvl w:val="0"/>
          <w:numId w:val="4"/>
        </w:numPr>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w:t>
      </w:r>
      <w:r>
        <w:rPr>
          <w:rFonts w:hint="eastAsia" w:ascii="仿宋_GB2312" w:hAnsi="仿宋_GB2312" w:eastAsia="仿宋_GB2312" w:cs="仿宋_GB2312"/>
          <w:sz w:val="32"/>
          <w:szCs w:val="32"/>
          <w:lang w:val="en-US" w:eastAsia="zh-CN"/>
        </w:rPr>
        <w:t>街道</w:t>
      </w:r>
      <w:r>
        <w:rPr>
          <w:rFonts w:hint="eastAsia" w:ascii="仿宋_GB2312" w:hAnsi="仿宋_GB2312" w:eastAsia="仿宋_GB2312" w:cs="仿宋_GB2312"/>
          <w:sz w:val="32"/>
          <w:szCs w:val="32"/>
        </w:rPr>
        <w:t>安全生产隐患大排查大整治隐患排查闭环情况，落实安全生产事故隐患排查治理闭环管理等情况；</w:t>
      </w:r>
    </w:p>
    <w:p>
      <w:pPr>
        <w:keepNext w:val="0"/>
        <w:keepLines w:val="0"/>
        <w:pageBreakBefore w:val="0"/>
        <w:widowControl/>
        <w:numPr>
          <w:ilvl w:val="0"/>
          <w:numId w:val="4"/>
        </w:numPr>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其他安全生产工作情况。</w:t>
      </w:r>
      <w:r>
        <w:rPr>
          <w:rFonts w:hint="eastAsia" w:ascii="仿宋_GB2312" w:hAnsi="仿宋_GB2312" w:eastAsia="仿宋_GB2312" w:cs="仿宋_GB2312"/>
          <w:sz w:val="32"/>
          <w:szCs w:val="32"/>
        </w:rPr>
        <w:tab/>
      </w:r>
    </w:p>
    <w:p>
      <w:pPr>
        <w:keepNext w:val="0"/>
        <w:keepLines w:val="0"/>
        <w:pageBreakBefore w:val="0"/>
        <w:widowControl/>
        <w:numPr>
          <w:ilvl w:val="0"/>
          <w:numId w:val="3"/>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楷体" w:hAnsi="楷体" w:eastAsia="楷体" w:cs="楷体"/>
          <w:sz w:val="32"/>
          <w:szCs w:val="32"/>
        </w:rPr>
      </w:pPr>
      <w:r>
        <w:rPr>
          <w:rFonts w:hint="eastAsia" w:ascii="楷体" w:hAnsi="楷体" w:eastAsia="楷体" w:cs="楷体"/>
          <w:sz w:val="32"/>
          <w:szCs w:val="32"/>
        </w:rPr>
        <w:t>重点行业领域检查组分工及检查重点</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非煤矿山安全检查组</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组长：</w:t>
      </w:r>
      <w:r>
        <w:rPr>
          <w:rFonts w:hint="eastAsia" w:ascii="仿宋_GB2312" w:hAnsi="仿宋_GB2312" w:eastAsia="仿宋_GB2312" w:cs="仿宋_GB2312"/>
          <w:sz w:val="32"/>
          <w:szCs w:val="32"/>
          <w:lang w:val="en-US" w:eastAsia="zh-CN"/>
        </w:rPr>
        <w:t>韩海斌</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成员：</w:t>
      </w:r>
      <w:r>
        <w:rPr>
          <w:rFonts w:hint="eastAsia" w:ascii="仿宋_GB2312" w:hAnsi="仿宋_GB2312" w:eastAsia="仿宋_GB2312" w:cs="仿宋_GB2312"/>
          <w:sz w:val="32"/>
          <w:szCs w:val="32"/>
          <w:lang w:val="en-US" w:eastAsia="zh-CN"/>
        </w:rPr>
        <w:t>街道安监办、环保站、派出所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照非煤矿山重点县方案要求，地下矿山：重点检查“六大系统”建立情况，入井考勤制度和领导下井制度建立情况及考勤记录和下井记录，井下提升、通风、排水等情况及其它安全措施情况；露天矿山：对存在断层、山体垮塌等地质灾害区安全措施情况，安全警示标志设置情况，排土场设计及安全设施情况及其它安全措施情况。重点整治盗采资源、超能力生产、超层越界、煤矿采掘接续紧张、非煤矿山不按设计施工等重大隐患。</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危险化学品和烟花爆竹安全检查组</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组长：</w:t>
      </w:r>
      <w:r>
        <w:rPr>
          <w:rFonts w:hint="eastAsia" w:ascii="仿宋_GB2312" w:hAnsi="仿宋_GB2312" w:eastAsia="仿宋_GB2312" w:cs="仿宋_GB2312"/>
          <w:sz w:val="32"/>
          <w:szCs w:val="32"/>
          <w:lang w:val="en-US" w:eastAsia="zh-CN"/>
        </w:rPr>
        <w:t>韩海斌</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成员：</w:t>
      </w:r>
      <w:r>
        <w:rPr>
          <w:rFonts w:hint="eastAsia" w:ascii="仿宋_GB2312" w:hAnsi="仿宋_GB2312" w:eastAsia="仿宋_GB2312" w:cs="仿宋_GB2312"/>
          <w:sz w:val="32"/>
          <w:szCs w:val="32"/>
          <w:lang w:val="en-US" w:eastAsia="zh-CN"/>
        </w:rPr>
        <w:t>街道安监办、环保站、派出所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结合夯实基层基础专项行动，扎实开展危化品储存和使用安全专项检查整治，重点检查企业重大危险源包保责任制情况；开(停)车、检维修安全风险防控情况；动火等特殊作业规范化管理情况；精细化工安全整治“四个清零”和危险化学品企业分类整治措施落实情况；危险化学品生产、储存、经营、运输、使用和处置等环节的安全管理情况；醇基燃料专项治理情况。重点检查烟花爆竹经营企业非法经营、非法储存烟花爆竹行为情况，严厉查处无证经营行为，烟花爆竹批发企业、零售店(点)安全生产主体责任落实和现场安全管理情况；重点整治重大危险源、非法违法“小化工”、精细化工，烟花爆竹批发、仓储等重大隐患。</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工贸安全检查组</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组长：</w:t>
      </w:r>
      <w:r>
        <w:rPr>
          <w:rFonts w:hint="eastAsia" w:ascii="仿宋_GB2312" w:hAnsi="仿宋_GB2312" w:eastAsia="仿宋_GB2312" w:cs="仿宋_GB2312"/>
          <w:sz w:val="32"/>
          <w:szCs w:val="32"/>
          <w:lang w:val="en-US" w:eastAsia="zh-CN"/>
        </w:rPr>
        <w:t>韩海斌</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成员：</w:t>
      </w:r>
      <w:r>
        <w:rPr>
          <w:rFonts w:hint="eastAsia" w:ascii="仿宋_GB2312" w:hAnsi="仿宋_GB2312" w:eastAsia="仿宋_GB2312" w:cs="仿宋_GB2312"/>
          <w:sz w:val="32"/>
          <w:szCs w:val="32"/>
          <w:lang w:val="en-US" w:eastAsia="zh-CN"/>
        </w:rPr>
        <w:t>街道安监办、环保站、派出所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重点检查</w:t>
      </w:r>
      <w:r>
        <w:rPr>
          <w:rFonts w:hint="eastAsia" w:ascii="仿宋_GB2312" w:hAnsi="仿宋_GB2312" w:eastAsia="仿宋_GB2312" w:cs="仿宋_GB2312"/>
          <w:sz w:val="32"/>
          <w:szCs w:val="32"/>
          <w:lang w:val="en-US" w:eastAsia="zh-CN"/>
        </w:rPr>
        <w:t>建材</w:t>
      </w:r>
      <w:r>
        <w:rPr>
          <w:rFonts w:hint="eastAsia" w:ascii="仿宋_GB2312" w:hAnsi="仿宋_GB2312" w:eastAsia="仿宋_GB2312" w:cs="仿宋_GB2312"/>
          <w:sz w:val="32"/>
          <w:szCs w:val="32"/>
        </w:rPr>
        <w:t>企业有限空间等行业领域安全生产执法检查25项、企业落实主体责任20项重点事项落实情况；推进有限空间作业安全确认工作；冶金煤气、检维修、高处作业等关键环节安全防范工作落实情况；外包管理、危险作业管理制度、应急预案等安全生产工作落实情况。</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消防安全检查组</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组长：</w:t>
      </w:r>
      <w:r>
        <w:rPr>
          <w:rFonts w:hint="eastAsia" w:ascii="仿宋_GB2312" w:hAnsi="仿宋_GB2312" w:eastAsia="仿宋_GB2312" w:cs="仿宋_GB2312"/>
          <w:sz w:val="32"/>
          <w:szCs w:val="32"/>
          <w:lang w:val="en-US" w:eastAsia="zh-CN"/>
        </w:rPr>
        <w:t>韩海斌</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成员：</w:t>
      </w:r>
      <w:r>
        <w:rPr>
          <w:rFonts w:hint="eastAsia" w:ascii="仿宋_GB2312" w:hAnsi="仿宋_GB2312" w:eastAsia="仿宋_GB2312" w:cs="仿宋_GB2312"/>
          <w:sz w:val="32"/>
          <w:szCs w:val="32"/>
          <w:lang w:val="en-US" w:eastAsia="zh-CN"/>
        </w:rPr>
        <w:t>街道安监办、环保站、派出所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检查劳动密集型企业、仓储物流、人员密集等场所，重点整治单位管理制度和主体责任不落实、违规使用大量易燃材料装修、违规使用可燃夹芯彩钢板搭建分隔、违规存放易燃易爆危险品、违规改建分包分租、违规封堵安全出口和消防通道、违规动火动焊作业、消防设施损坏停用等突出风险；强化“无水小区”维修治理，加强“小火亡人”防控，开展消防安全“敲门”行动情况。</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民爆物品安全检查组</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组长：</w:t>
      </w:r>
      <w:r>
        <w:rPr>
          <w:rFonts w:hint="eastAsia" w:ascii="仿宋_GB2312" w:hAnsi="仿宋_GB2312" w:eastAsia="仿宋_GB2312" w:cs="仿宋_GB2312"/>
          <w:sz w:val="32"/>
          <w:szCs w:val="32"/>
          <w:lang w:val="en-US" w:eastAsia="zh-CN"/>
        </w:rPr>
        <w:t>韩海斌</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成员：</w:t>
      </w:r>
      <w:r>
        <w:rPr>
          <w:rFonts w:hint="eastAsia" w:ascii="仿宋_GB2312" w:hAnsi="仿宋_GB2312" w:eastAsia="仿宋_GB2312" w:cs="仿宋_GB2312"/>
          <w:sz w:val="32"/>
          <w:szCs w:val="32"/>
          <w:lang w:val="en-US" w:eastAsia="zh-CN"/>
        </w:rPr>
        <w:t>街道安监办、派出所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检查企业生产经营场所危险源监控管理、作业现场管理，重要设备设施维护保养，生产安全事故应急预案制定、备案、应急救援物储备等，防火、防静电和危险品运输安全措施落实，值班值守，安全检查制度落实等情况。</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服装来料加工企业安全检查组</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组长：</w:t>
      </w:r>
      <w:r>
        <w:rPr>
          <w:rFonts w:hint="eastAsia" w:ascii="仿宋_GB2312" w:hAnsi="仿宋_GB2312" w:eastAsia="仿宋_GB2312" w:cs="仿宋_GB2312"/>
          <w:sz w:val="32"/>
          <w:szCs w:val="32"/>
          <w:lang w:val="en-US" w:eastAsia="zh-CN"/>
        </w:rPr>
        <w:t>韩海斌</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成员：</w:t>
      </w:r>
      <w:r>
        <w:rPr>
          <w:rFonts w:hint="eastAsia" w:ascii="仿宋_GB2312" w:hAnsi="仿宋_GB2312" w:eastAsia="仿宋_GB2312" w:cs="仿宋_GB2312"/>
          <w:sz w:val="32"/>
          <w:szCs w:val="32"/>
          <w:lang w:val="en-US" w:eastAsia="zh-CN"/>
        </w:rPr>
        <w:t>街道安监办、派出所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巩固深化全区服装来料加工企业专项整治成果，重点整治违法违规私自“商改工”，违法违规服装等来料加工企业“小散乱”现象。</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教育安全检查组</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组长：</w:t>
      </w:r>
      <w:r>
        <w:rPr>
          <w:rFonts w:hint="eastAsia" w:ascii="仿宋_GB2312" w:hAnsi="仿宋_GB2312" w:eastAsia="仿宋_GB2312" w:cs="仿宋_GB2312"/>
          <w:sz w:val="32"/>
          <w:szCs w:val="32"/>
          <w:lang w:val="en-US" w:eastAsia="zh-CN"/>
        </w:rPr>
        <w:t>杨满华</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成员：</w:t>
      </w:r>
      <w:r>
        <w:rPr>
          <w:rFonts w:hint="eastAsia" w:ascii="仿宋_GB2312" w:hAnsi="仿宋_GB2312" w:eastAsia="仿宋_GB2312" w:cs="仿宋_GB2312"/>
          <w:sz w:val="32"/>
          <w:szCs w:val="32"/>
          <w:lang w:val="en-US" w:eastAsia="zh-CN"/>
        </w:rPr>
        <w:t>教育办</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检查校园安全专项整顿工作推进情况；中小学幼儿园安全防范建设“四个100%”达标成效巩固深化、长效机制建立完善情况和校园防坠楼装置建设情况；学校消防安全工作组织开展情况；安全教育宣传开展情况；学校突发事件应急预案制定情况、应急演练开展情况和值班值守情况。</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民政福利机构安全检查组</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组长：</w:t>
      </w:r>
      <w:r>
        <w:rPr>
          <w:rFonts w:hint="eastAsia" w:ascii="仿宋_GB2312" w:hAnsi="仿宋_GB2312" w:eastAsia="仿宋_GB2312" w:cs="仿宋_GB2312"/>
          <w:sz w:val="32"/>
          <w:szCs w:val="32"/>
          <w:lang w:val="en-US" w:eastAsia="zh-CN"/>
        </w:rPr>
        <w:t>方宏亮</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成员：</w:t>
      </w:r>
      <w:r>
        <w:rPr>
          <w:rFonts w:hint="eastAsia" w:ascii="仿宋_GB2312" w:hAnsi="仿宋_GB2312" w:eastAsia="仿宋_GB2312" w:cs="仿宋_GB2312"/>
          <w:sz w:val="32"/>
          <w:szCs w:val="32"/>
          <w:lang w:val="en-US" w:eastAsia="zh-CN"/>
        </w:rPr>
        <w:t>民政所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重点检查</w:t>
      </w:r>
      <w:r>
        <w:rPr>
          <w:rFonts w:hint="eastAsia" w:ascii="仿宋_GB2312" w:hAnsi="仿宋_GB2312" w:eastAsia="仿宋_GB2312" w:cs="仿宋_GB2312"/>
          <w:sz w:val="32"/>
          <w:szCs w:val="32"/>
          <w:lang w:val="en-US" w:eastAsia="zh-CN"/>
        </w:rPr>
        <w:t>敬老</w:t>
      </w:r>
      <w:r>
        <w:rPr>
          <w:rFonts w:hint="eastAsia" w:ascii="仿宋_GB2312" w:hAnsi="仿宋_GB2312" w:eastAsia="仿宋_GB2312" w:cs="仿宋_GB2312"/>
          <w:sz w:val="32"/>
          <w:szCs w:val="32"/>
        </w:rPr>
        <w:t>机构落实消防安全主体责任情况，消防设施设备使用、消防安全人员配备、医疗辅助设备按规存放、无障碍设施及安全标志配置情况；相关应急预案制定、应急演练和值班记录簿、安全工作记录簿、养老机构工作日志记录情况；用火用电用气安全措施和24小时值班制度落实情况</w:t>
      </w:r>
      <w:r>
        <w:rPr>
          <w:rFonts w:hint="eastAsia" w:ascii="仿宋_GB2312" w:hAnsi="仿宋_GB2312" w:eastAsia="仿宋_GB2312" w:cs="仿宋_GB2312"/>
          <w:sz w:val="32"/>
          <w:szCs w:val="32"/>
          <w:lang w:eastAsia="zh-CN"/>
        </w:rPr>
        <w:t>。</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文化旅游安全检查组</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组长：</w:t>
      </w:r>
      <w:r>
        <w:rPr>
          <w:rFonts w:hint="eastAsia" w:ascii="仿宋_GB2312" w:hAnsi="仿宋_GB2312" w:eastAsia="仿宋_GB2312" w:cs="仿宋_GB2312"/>
          <w:sz w:val="32"/>
          <w:szCs w:val="32"/>
          <w:lang w:val="en-US" w:eastAsia="zh-CN"/>
        </w:rPr>
        <w:t>杨满华</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成员：</w:t>
      </w:r>
      <w:r>
        <w:rPr>
          <w:rFonts w:hint="eastAsia" w:ascii="仿宋_GB2312" w:hAnsi="仿宋_GB2312" w:eastAsia="仿宋_GB2312" w:cs="仿宋_GB2312"/>
          <w:sz w:val="32"/>
          <w:szCs w:val="32"/>
          <w:lang w:val="en-US" w:eastAsia="zh-CN"/>
        </w:rPr>
        <w:t>旅游办</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重点检查旅游景区特种设备维护保养情况；旅游星级饭店卫生食品安全情况；人员密集场所用火用电用气、疏散通道等消防隐患情况。</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特种设备安全检查组</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组长：</w:t>
      </w:r>
      <w:r>
        <w:rPr>
          <w:rFonts w:hint="eastAsia" w:ascii="仿宋_GB2312" w:hAnsi="仿宋_GB2312" w:eastAsia="仿宋_GB2312" w:cs="仿宋_GB2312"/>
          <w:sz w:val="32"/>
          <w:szCs w:val="32"/>
          <w:lang w:val="en-US" w:eastAsia="zh-CN"/>
        </w:rPr>
        <w:t>韩海斌</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成员：</w:t>
      </w:r>
      <w:r>
        <w:rPr>
          <w:rFonts w:hint="eastAsia" w:ascii="仿宋_GB2312" w:hAnsi="仿宋_GB2312" w:eastAsia="仿宋_GB2312" w:cs="仿宋_GB2312"/>
          <w:sz w:val="32"/>
          <w:szCs w:val="32"/>
          <w:lang w:val="en-US" w:eastAsia="zh-CN"/>
        </w:rPr>
        <w:t>安监办、</w:t>
      </w:r>
      <w:r>
        <w:rPr>
          <w:rFonts w:hint="eastAsia" w:ascii="仿宋_GB2312" w:hAnsi="仿宋_GB2312" w:eastAsia="仿宋_GB2312" w:cs="仿宋_GB2312"/>
          <w:sz w:val="32"/>
          <w:szCs w:val="32"/>
        </w:rPr>
        <w:t>市场监管</w:t>
      </w:r>
      <w:r>
        <w:rPr>
          <w:rFonts w:hint="eastAsia" w:ascii="仿宋_GB2312" w:hAnsi="仿宋_GB2312" w:eastAsia="仿宋_GB2312" w:cs="仿宋_GB2312"/>
          <w:sz w:val="32"/>
          <w:szCs w:val="32"/>
          <w:lang w:val="en-US" w:eastAsia="zh-CN"/>
        </w:rPr>
        <w:t>所</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重点检查移动式压力容器充装，特种设备的检查维护和隐患排查治理情况，场内机动车辆、叉车和超重机械等特种设备安全管理情况；重点整治电梯、压力容器等重大隐患。</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自建房</w:t>
      </w:r>
      <w:r>
        <w:rPr>
          <w:rFonts w:hint="eastAsia" w:ascii="仿宋_GB2312" w:hAnsi="仿宋_GB2312" w:eastAsia="仿宋_GB2312" w:cs="仿宋_GB2312"/>
          <w:b/>
          <w:bCs/>
          <w:sz w:val="32"/>
          <w:szCs w:val="32"/>
        </w:rPr>
        <w:t>安全检查组</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组长：</w:t>
      </w:r>
      <w:r>
        <w:rPr>
          <w:rFonts w:hint="eastAsia" w:ascii="仿宋_GB2312" w:hAnsi="仿宋_GB2312" w:eastAsia="仿宋_GB2312" w:cs="仿宋_GB2312"/>
          <w:sz w:val="32"/>
          <w:szCs w:val="32"/>
          <w:lang w:val="en-US" w:eastAsia="zh-CN"/>
        </w:rPr>
        <w:t>包煌胜</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成员：</w:t>
      </w:r>
      <w:r>
        <w:rPr>
          <w:rFonts w:hint="eastAsia" w:ascii="仿宋_GB2312" w:hAnsi="仿宋_GB2312" w:eastAsia="仿宋_GB2312" w:cs="仿宋_GB2312"/>
          <w:sz w:val="32"/>
          <w:szCs w:val="32"/>
          <w:lang w:val="en-US" w:eastAsia="zh-CN"/>
        </w:rPr>
        <w:t>城建办</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建设施工：重点整治工程转包、违法分包、不按方案施工以及盲目抢工期赶进度等重大隐患，强化道路建设与地下管网建设的协调管理，解决道路反复开挖、城市管网事故易发等问题。</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道路交通安全检查组</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组长：</w:t>
      </w:r>
      <w:r>
        <w:rPr>
          <w:rFonts w:hint="eastAsia" w:ascii="仿宋_GB2312" w:hAnsi="仿宋_GB2312" w:eastAsia="仿宋_GB2312" w:cs="仿宋_GB2312"/>
          <w:sz w:val="32"/>
          <w:szCs w:val="32"/>
          <w:lang w:val="en-US" w:eastAsia="zh-CN"/>
        </w:rPr>
        <w:t>林本忠</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成员：</w:t>
      </w:r>
      <w:r>
        <w:rPr>
          <w:rFonts w:hint="eastAsia" w:ascii="仿宋_GB2312" w:hAnsi="仿宋_GB2312" w:eastAsia="仿宋_GB2312" w:cs="仿宋_GB2312"/>
          <w:sz w:val="32"/>
          <w:szCs w:val="32"/>
          <w:lang w:val="en-US" w:eastAsia="zh-CN"/>
        </w:rPr>
        <w:t>公路站</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检查“两客一危一货”、“三超一疲劳”、非法营运、货车和农用车违法载人等重大隐患，突出防范应对团雾等恶劣极端天气突发频发等风险隐患；落实道路交通“三必上”“五必上”建设和“千灯万带”示范工程情况；公路危险路段排查治理和养护维修作业安全措施、交通疏导和施工安全监管的情况；打击未取得道路运输经营许可擅自从事客运经营、车辆超限超载超员等非法违法况。</w:t>
      </w:r>
    </w:p>
    <w:p>
      <w:pPr>
        <w:keepNext w:val="0"/>
        <w:keepLines w:val="0"/>
        <w:pageBreakBefore w:val="0"/>
        <w:widowControl/>
        <w:numPr>
          <w:ilvl w:val="0"/>
          <w:numId w:val="5"/>
        </w:numPr>
        <w:kinsoku/>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森林防火检查组</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组长：</w:t>
      </w:r>
      <w:r>
        <w:rPr>
          <w:rFonts w:hint="eastAsia" w:ascii="仿宋_GB2312" w:hAnsi="仿宋_GB2312" w:eastAsia="仿宋_GB2312" w:cs="仿宋_GB2312"/>
          <w:sz w:val="32"/>
          <w:szCs w:val="32"/>
          <w:lang w:val="en-US" w:eastAsia="zh-CN"/>
        </w:rPr>
        <w:t>左胜</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成员：</w:t>
      </w:r>
      <w:r>
        <w:rPr>
          <w:rFonts w:hint="eastAsia" w:ascii="仿宋_GB2312" w:hAnsi="仿宋_GB2312" w:eastAsia="仿宋_GB2312" w:cs="仿宋_GB2312"/>
          <w:sz w:val="32"/>
          <w:szCs w:val="32"/>
          <w:lang w:val="en-US" w:eastAsia="zh-CN"/>
        </w:rPr>
        <w:t>消防办、林业站</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检查是否落实森林防火要求，深入林区，对辖区内入山路口、坟场、火情多发区等重点地区和部位进行拉网式排查，及时消除火灾风险；是否落实发现隐患即时整改、边查边改制度；是否加强林下可燃物清理，切实消除火灾隐患。同时，农业机械、油气管道、水利工程等其它行业领域也要根据实际情况开展安全生产隐患集中排查整治。</w:t>
      </w:r>
    </w:p>
    <w:p>
      <w:pPr>
        <w:keepNext w:val="0"/>
        <w:keepLines w:val="0"/>
        <w:pageBreakBefore w:val="0"/>
        <w:widowControl/>
        <w:numPr>
          <w:ilvl w:val="0"/>
          <w:numId w:val="1"/>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rPr>
        <w:t>工作要求</w:t>
      </w:r>
    </w:p>
    <w:p>
      <w:pPr>
        <w:keepNext w:val="0"/>
        <w:keepLines w:val="0"/>
        <w:pageBreakBefore w:val="0"/>
        <w:widowControl/>
        <w:numPr>
          <w:ilvl w:val="0"/>
          <w:numId w:val="6"/>
        </w:numPr>
        <w:kinsoku/>
        <w:wordWrap/>
        <w:overflowPunct/>
        <w:topLinePunct w:val="0"/>
        <w:autoSpaceDE w:val="0"/>
        <w:autoSpaceDN w:val="0"/>
        <w:bidi w:val="0"/>
        <w:adjustRightInd w:val="0"/>
        <w:snapToGrid w:val="0"/>
        <w:spacing w:line="560" w:lineRule="exact"/>
        <w:ind w:firstLine="643"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落实工作责任。</w:t>
      </w:r>
      <w:r>
        <w:rPr>
          <w:rFonts w:hint="eastAsia" w:ascii="仿宋_GB2312" w:hAnsi="仿宋_GB2312" w:eastAsia="仿宋_GB2312" w:cs="仿宋_GB2312"/>
          <w:sz w:val="32"/>
          <w:szCs w:val="32"/>
        </w:rPr>
        <w:t>各部门要按照习近平总书记提出的“党政一把手必须亲力亲为、亲自动手抓”的安全生产工作要求，带队深入基层开展安全生产检查工作，认真组织开展本地区本行业自查自改，研究细化本</w:t>
      </w:r>
      <w:r>
        <w:rPr>
          <w:rFonts w:hint="eastAsia" w:ascii="仿宋_GB2312" w:hAnsi="仿宋_GB2312" w:eastAsia="仿宋_GB2312" w:cs="仿宋_GB2312"/>
          <w:sz w:val="32"/>
          <w:szCs w:val="32"/>
          <w:lang w:val="en-US" w:eastAsia="zh-CN"/>
        </w:rPr>
        <w:t>领域</w:t>
      </w:r>
      <w:r>
        <w:rPr>
          <w:rFonts w:hint="eastAsia" w:ascii="仿宋_GB2312" w:hAnsi="仿宋_GB2312" w:eastAsia="仿宋_GB2312" w:cs="仿宋_GB2312"/>
          <w:sz w:val="32"/>
          <w:szCs w:val="32"/>
        </w:rPr>
        <w:t>本行业工作方案，必要时各检查组可自行邀请相关专家参与检查，确保安全生产大检查工作落到实处。</w:t>
      </w:r>
    </w:p>
    <w:p>
      <w:pPr>
        <w:keepNext w:val="0"/>
        <w:keepLines w:val="0"/>
        <w:pageBreakBefore w:val="0"/>
        <w:widowControl/>
        <w:numPr>
          <w:ilvl w:val="0"/>
          <w:numId w:val="6"/>
        </w:numPr>
        <w:kinsoku/>
        <w:wordWrap/>
        <w:overflowPunct/>
        <w:topLinePunct w:val="0"/>
        <w:autoSpaceDE w:val="0"/>
        <w:autoSpaceDN w:val="0"/>
        <w:bidi w:val="0"/>
        <w:adjustRightInd w:val="0"/>
        <w:snapToGrid w:val="0"/>
        <w:spacing w:line="560" w:lineRule="exact"/>
        <w:ind w:left="0" w:leftChars="0" w:firstLine="643"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强化隐患整改。</w:t>
      </w:r>
      <w:r>
        <w:rPr>
          <w:rFonts w:hint="eastAsia" w:ascii="仿宋_GB2312" w:hAnsi="仿宋_GB2312" w:eastAsia="仿宋_GB2312" w:cs="仿宋_GB2312"/>
          <w:sz w:val="32"/>
          <w:szCs w:val="32"/>
        </w:rPr>
        <w:t>各部门要严格落实检查、执法和整改责任，对检查发现的问题和隐患要坚持立行立改，一时不能整改，一律限期停产整顿，对非法生产经营建设和经停产整顿仍未达到要求的，一律采取停电、停水、停止火工品供应等强制手段，并严格落实监管措施。</w:t>
      </w:r>
    </w:p>
    <w:p>
      <w:pPr>
        <w:keepNext w:val="0"/>
        <w:keepLines w:val="0"/>
        <w:pageBreakBefore w:val="0"/>
        <w:widowControl/>
        <w:numPr>
          <w:ilvl w:val="0"/>
          <w:numId w:val="6"/>
        </w:numPr>
        <w:kinsoku/>
        <w:wordWrap/>
        <w:overflowPunct/>
        <w:topLinePunct w:val="0"/>
        <w:autoSpaceDE w:val="0"/>
        <w:autoSpaceDN w:val="0"/>
        <w:bidi w:val="0"/>
        <w:adjustRightInd w:val="0"/>
        <w:snapToGrid w:val="0"/>
        <w:spacing w:line="560" w:lineRule="exact"/>
        <w:ind w:left="0" w:leftChars="0" w:firstLine="643"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严肃问责问效。</w:t>
      </w:r>
      <w:r>
        <w:rPr>
          <w:rFonts w:hint="eastAsia" w:ascii="仿宋_GB2312" w:hAnsi="仿宋_GB2312" w:eastAsia="仿宋_GB2312" w:cs="仿宋_GB2312"/>
          <w:sz w:val="32"/>
          <w:szCs w:val="32"/>
        </w:rPr>
        <w:t>加大问责力度，对自查自改不认真、隐患整治不彻底、工作责任不落实导致事故发生的，依法依规严肃追究相关责任人的责任。</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jc w:val="both"/>
        <w:textAlignment w:val="baseline"/>
        <w:rPr>
          <w:rFonts w:hint="eastAsia" w:ascii="仿宋_GB2312" w:hAnsi="仿宋_GB2312" w:eastAsia="仿宋_GB2312" w:cs="仿宋_GB2312"/>
          <w:sz w:val="32"/>
          <w:szCs w:val="32"/>
          <w:lang w:val="en-US" w:eastAsia="zh-CN"/>
        </w:rPr>
      </w:pP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jc w:val="both"/>
        <w:textAlignment w:val="baseline"/>
        <w:rPr>
          <w:rFonts w:hint="eastAsia" w:ascii="仿宋_GB2312" w:hAnsi="仿宋_GB2312" w:eastAsia="仿宋_GB2312" w:cs="仿宋_GB2312"/>
          <w:sz w:val="32"/>
          <w:szCs w:val="32"/>
          <w:lang w:val="en-US" w:eastAsia="zh-CN"/>
        </w:rPr>
      </w:pP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3520" w:firstLineChars="11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池州市贵池区里山街道办事处</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4800" w:firstLineChars="15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2023年1月3日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字由点字虎啸体">
    <w:panose1 w:val="02010601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7E6A52"/>
    <w:multiLevelType w:val="singleLevel"/>
    <w:tmpl w:val="827E6A52"/>
    <w:lvl w:ilvl="0" w:tentative="0">
      <w:start w:val="1"/>
      <w:numFmt w:val="chineseCounting"/>
      <w:lvlText w:val="(%1)"/>
      <w:lvlJc w:val="left"/>
      <w:pPr>
        <w:tabs>
          <w:tab w:val="left" w:pos="312"/>
        </w:tabs>
      </w:pPr>
      <w:rPr>
        <w:rFonts w:hint="eastAsia"/>
      </w:rPr>
    </w:lvl>
  </w:abstractNum>
  <w:abstractNum w:abstractNumId="1">
    <w:nsid w:val="C098434F"/>
    <w:multiLevelType w:val="singleLevel"/>
    <w:tmpl w:val="C098434F"/>
    <w:lvl w:ilvl="0" w:tentative="0">
      <w:start w:val="1"/>
      <w:numFmt w:val="chineseCounting"/>
      <w:suff w:val="nothing"/>
      <w:lvlText w:val="%1、"/>
      <w:lvlJc w:val="left"/>
      <w:rPr>
        <w:rFonts w:hint="eastAsia"/>
      </w:rPr>
    </w:lvl>
  </w:abstractNum>
  <w:abstractNum w:abstractNumId="2">
    <w:nsid w:val="C6FF47A7"/>
    <w:multiLevelType w:val="singleLevel"/>
    <w:tmpl w:val="C6FF47A7"/>
    <w:lvl w:ilvl="0" w:tentative="0">
      <w:start w:val="1"/>
      <w:numFmt w:val="chineseCounting"/>
      <w:lvlText w:val="(%1)"/>
      <w:lvlJc w:val="left"/>
      <w:pPr>
        <w:tabs>
          <w:tab w:val="left" w:pos="312"/>
        </w:tabs>
      </w:pPr>
      <w:rPr>
        <w:rFonts w:hint="eastAsia"/>
      </w:rPr>
    </w:lvl>
  </w:abstractNum>
  <w:abstractNum w:abstractNumId="3">
    <w:nsid w:val="E0F28B47"/>
    <w:multiLevelType w:val="singleLevel"/>
    <w:tmpl w:val="E0F28B47"/>
    <w:lvl w:ilvl="0" w:tentative="0">
      <w:start w:val="1"/>
      <w:numFmt w:val="chineseCounting"/>
      <w:lvlText w:val="(%1)"/>
      <w:lvlJc w:val="left"/>
      <w:pPr>
        <w:tabs>
          <w:tab w:val="left" w:pos="312"/>
        </w:tabs>
      </w:pPr>
      <w:rPr>
        <w:rFonts w:hint="eastAsia"/>
      </w:rPr>
    </w:lvl>
  </w:abstractNum>
  <w:abstractNum w:abstractNumId="4">
    <w:nsid w:val="36A33679"/>
    <w:multiLevelType w:val="singleLevel"/>
    <w:tmpl w:val="36A33679"/>
    <w:lvl w:ilvl="0" w:tentative="0">
      <w:start w:val="1"/>
      <w:numFmt w:val="decimal"/>
      <w:lvlText w:val="%1."/>
      <w:lvlJc w:val="left"/>
      <w:pPr>
        <w:tabs>
          <w:tab w:val="left" w:pos="312"/>
        </w:tabs>
      </w:pPr>
    </w:lvl>
  </w:abstractNum>
  <w:abstractNum w:abstractNumId="5">
    <w:nsid w:val="54FFCA7D"/>
    <w:multiLevelType w:val="singleLevel"/>
    <w:tmpl w:val="54FFCA7D"/>
    <w:lvl w:ilvl="0" w:tentative="0">
      <w:start w:val="1"/>
      <w:numFmt w:val="decimal"/>
      <w:lvlText w:val="%1."/>
      <w:lvlJc w:val="left"/>
      <w:pPr>
        <w:tabs>
          <w:tab w:val="left" w:pos="312"/>
        </w:tabs>
      </w:p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xOWYxN2VlZGIyN2U3OGQ1MTU2YTNjNzQyMWQzYWIifQ=="/>
  </w:docVars>
  <w:rsids>
    <w:rsidRoot w:val="41B86A5D"/>
    <w:rsid w:val="41B86A5D"/>
    <w:rsid w:val="553E5926"/>
    <w:rsid w:val="59011286"/>
    <w:rsid w:val="7F871A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3132</Words>
  <Characters>3171</Characters>
  <Lines>0</Lines>
  <Paragraphs>0</Paragraphs>
  <TotalTime>58</TotalTime>
  <ScaleCrop>false</ScaleCrop>
  <LinksUpToDate>false</LinksUpToDate>
  <CharactersWithSpaces>3172</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2023-01-04T03:20:00Z</dcterms:created>
  <dc:creator>小乙</dc:creator>
  <cp:lastModifiedBy>姜湖湖</cp:lastModifiedBy>
  <cp:lastPrinted>2023-01-05T07:05:15Z</cp:lastPrinted>
  <dcterms:modified xsi:type="dcterms:W3CDTF">2023-01-05T07:05:27Z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813037DD90CA4ED681BB6DE022A5C92D</vt:lpwstr>
  </property>
</Properties>
</file>