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1D09A9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18" w:lineRule="atLeast"/>
        <w:ind w:left="0" w:firstLine="0"/>
        <w:jc w:val="center"/>
        <w:rPr>
          <w:rFonts w:ascii="sans-serif" w:hAnsi="sans-serif" w:eastAsia="sans-serif" w:cs="sans-serif"/>
          <w:i w:val="0"/>
          <w:iCs w:val="0"/>
          <w:caps w:val="0"/>
          <w:color w:val="212529"/>
          <w:spacing w:val="0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212529"/>
          <w:spacing w:val="0"/>
          <w:shd w:val="clear" w:fill="FFFFFF"/>
        </w:rPr>
        <w:t>《牛头山镇村级现场办公会制度》</w:t>
      </w:r>
    </w:p>
    <w:p w14:paraId="53D8CE44">
      <w:pPr>
        <w:spacing w:before="189" w:line="351" w:lineRule="auto"/>
        <w:ind w:right="49"/>
        <w:jc w:val="center"/>
        <w:rPr>
          <w:rFonts w:hint="eastAsia" w:ascii="仿宋" w:hAnsi="仿宋" w:eastAsia="仿宋" w:cs="仿宋"/>
          <w:spacing w:val="3"/>
          <w:sz w:val="32"/>
          <w:szCs w:val="32"/>
          <w:lang w:eastAsia="zh-CN"/>
        </w:rPr>
      </w:pPr>
      <w:bookmarkStart w:id="0" w:name="_GoBack"/>
      <w:bookmarkEnd w:id="0"/>
      <w:r>
        <w:rPr>
          <w:rFonts w:ascii="仿宋" w:hAnsi="仿宋" w:eastAsia="仿宋" w:cs="仿宋"/>
          <w:spacing w:val="3"/>
          <w:sz w:val="32"/>
          <w:szCs w:val="32"/>
        </w:rPr>
        <w:t>牛</w:t>
      </w:r>
      <w:r>
        <w:rPr>
          <w:rFonts w:hint="eastAsia" w:ascii="仿宋" w:hAnsi="仿宋" w:eastAsia="仿宋" w:cs="仿宋"/>
          <w:spacing w:val="3"/>
          <w:sz w:val="32"/>
          <w:szCs w:val="32"/>
        </w:rPr>
        <w:t>办〔2023〕43</w:t>
      </w:r>
      <w:r>
        <w:rPr>
          <w:rFonts w:ascii="仿宋" w:hAnsi="仿宋" w:eastAsia="仿宋" w:cs="仿宋"/>
          <w:spacing w:val="3"/>
          <w:sz w:val="32"/>
          <w:szCs w:val="32"/>
        </w:rPr>
        <w:t>号</w:t>
      </w:r>
    </w:p>
    <w:p w14:paraId="17F0CF5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第一条 为弘扬传承“四下基层”优良作风，大力推行 “ 一线工作法”,现场协调帮助解决村(社区)在落实“镇 村一体”工作中遇到的各类问题，推动“门户重镇，西部新城”高质量发展和乡村振兴战略实施，制定本制度。</w:t>
      </w:r>
    </w:p>
    <w:p w14:paraId="1A96063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第二条  村级现场办公会由镇党委书记或镇长召集主 持，镇领导班子成员、各村(社区)党组织书记参加，必要 时可安排镇属部门负责人列席，采取实地调研和座谈会的方式进行，重点是相互学习、相互促进，全面推进村级工作。</w:t>
      </w:r>
    </w:p>
    <w:p w14:paraId="6388D03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第三条 村级现场办公会原则上每月下旬召开，由镇党政综合办公室发布会议通知。因单项中心工作需要，经镇主要领导同意，可安排召开专项工作现场推进会，不作为村级现场办公会制度管理。</w:t>
      </w:r>
    </w:p>
    <w:p w14:paraId="0567D45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第四条 村级现场办公会内容及议程：</w:t>
      </w:r>
    </w:p>
    <w:p w14:paraId="6C92B86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1.实地调研现场会承办村(社区)的村集体经济发展情况；</w:t>
      </w:r>
    </w:p>
    <w:p w14:paraId="3BC16AB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2.实地调研现场会承办村(社区)的人居环境整治情况；</w:t>
      </w:r>
    </w:p>
    <w:p w14:paraId="287ED3C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3.实地调研现场会承办村(社区)自主推荐的乡村振兴观摩点(除村集体经济发展、人居环境调研点外);</w:t>
      </w:r>
    </w:p>
    <w:p w14:paraId="57209DE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4.参加调研人员根据现场实际情况给予该村(社区)工作成效评价(依据评分细则赋分)。</w:t>
      </w:r>
    </w:p>
    <w:p w14:paraId="3EAFAD5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5.召开座谈会议程： 一是现场会承办村(社区)汇报集体经济发展、人居环境整治、乡村社区治理等工作开展情况、 存在的问题和下一步工作安排；二是镇分管领导给予工作点评，并就提出的问题给予答复；三是镇主要领导总结讲话。</w:t>
      </w:r>
    </w:p>
    <w:p w14:paraId="507CFF1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第五条  工作成效评价，纳入村(社区)年度千分制综合目标考核(具体依据千分制综合目标考核办法)。</w:t>
      </w:r>
    </w:p>
    <w:p w14:paraId="775962E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第六条  村级现场办公会明确的事项，由镇党政综合办 公室形成工作落实责任清单，镇属相关部门及村(社区)必须扛起责任、立行立改，并及时反馈落实情况。</w:t>
      </w:r>
    </w:p>
    <w:p w14:paraId="63A079E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第七条  镇纪委不定期对现场办公会责任清单落实情 况进行监督检查，及时通报。对拖延不办、敷衍塞责及长期 不反馈办理情况的，要对照有关规定进行问责。对办理及时、并形成正面促进作用的典型，要进行大力宣传表扬。</w:t>
      </w:r>
    </w:p>
    <w:p w14:paraId="1057992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第八条  本制度由镇党政综合办公室负责解释。</w:t>
      </w:r>
    </w:p>
    <w:p w14:paraId="600BA2A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9" w:line="351" w:lineRule="auto"/>
        <w:ind w:right="51" w:firstLine="676" w:firstLineChars="200"/>
        <w:jc w:val="left"/>
        <w:textAlignment w:val="baseline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第九条  本制度自2024年1月1日起执行。</w:t>
      </w:r>
    </w:p>
    <w:p w14:paraId="07D859B3">
      <w:pPr>
        <w:spacing w:before="189" w:line="351" w:lineRule="auto"/>
        <w:ind w:right="49"/>
        <w:jc w:val="right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</w:p>
    <w:p w14:paraId="3FD7EDFD">
      <w:pPr>
        <w:spacing w:before="189" w:line="351" w:lineRule="auto"/>
        <w:ind w:right="49"/>
        <w:jc w:val="right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</w:p>
    <w:p w14:paraId="3F48D808">
      <w:pPr>
        <w:spacing w:before="189" w:line="351" w:lineRule="auto"/>
        <w:ind w:right="49"/>
        <w:jc w:val="right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</w:p>
    <w:p w14:paraId="2FC4F25C">
      <w:pPr>
        <w:spacing w:before="189" w:line="351" w:lineRule="auto"/>
        <w:ind w:right="49"/>
        <w:jc w:val="right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>牛头山镇人民政府</w:t>
      </w:r>
    </w:p>
    <w:p w14:paraId="07C55A22">
      <w:pPr>
        <w:spacing w:before="189" w:line="351" w:lineRule="auto"/>
        <w:ind w:right="49"/>
        <w:jc w:val="right"/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1"/>
          <w:szCs w:val="31"/>
          <w:lang w:val="en-US" w:eastAsia="zh-CN"/>
        </w:rPr>
        <w:t xml:space="preserve">2023年11月27日       </w:t>
      </w:r>
    </w:p>
    <w:sectPr>
      <w:footerReference r:id="rId5" w:type="default"/>
      <w:pgSz w:w="11900" w:h="16840"/>
      <w:pgMar w:top="1431" w:right="1539" w:bottom="916" w:left="1529" w:header="0" w:footer="63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197B35">
    <w:pPr>
      <w:spacing w:line="183" w:lineRule="auto"/>
      <w:ind w:left="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—96—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A3NjI2MGJiYjM3OGNiMGY2ZDA3ZGZlMDZkNmIzODkifQ=="/>
  </w:docVars>
  <w:rsids>
    <w:rsidRoot w:val="00000000"/>
    <w:rsid w:val="06BE77CD"/>
    <w:rsid w:val="196565AA"/>
    <w:rsid w:val="1C9C70EA"/>
    <w:rsid w:val="2524556B"/>
    <w:rsid w:val="31F75DB5"/>
    <w:rsid w:val="468F024E"/>
    <w:rsid w:val="579F69F6"/>
    <w:rsid w:val="797E51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uiPriority w:val="0"/>
    <w:rPr>
      <w:sz w:val="24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6562</Words>
  <Characters>6804</Characters>
  <TotalTime>23</TotalTime>
  <ScaleCrop>false</ScaleCrop>
  <LinksUpToDate>false</LinksUpToDate>
  <CharactersWithSpaces>6807</CharactersWithSpaces>
  <Application>WPS Office_12.1.0.18912_F1E327BC-269C-435d-A152-05C5408002CA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2023-04-24T15:42:00Z</dcterms:created>
  <dc:creator>Kingsoft-PDF</dc:creator>
  <cp:lastModifiedBy>wt</cp:lastModifiedBy>
  <dcterms:modified xsi:type="dcterms:W3CDTF">2024-11-29T01:25:39Z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2023-04-24T15:42:48Z</vt:filetime>
  </property>
  <property fmtid="{D5CDD505-2E9C-101B-9397-08002B2CF9AE}" pid="4" name="UsrData">
    <vt:lpwstr>644632cb0d38b70015f042b3</vt:lpwstr>
  </property>
  <property fmtid="{D5CDD505-2E9C-101B-9397-08002B2CF9AE}" pid="5" name="KSOProductBuildVer">
    <vt:lpwstr>2052-12.1.0.18912</vt:lpwstr>
  </property>
  <property fmtid="{D5CDD505-2E9C-101B-9397-08002B2CF9AE}" pid="6" name="ICV">
    <vt:lpwstr>C1313C252CCC47EEB8F9CB77D357F8A6_13</vt:lpwstr>
  </property>
</Properties>
</file>