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C1D09A9">
      <w:pPr>
        <w:pStyle w:val="2"/>
        <w:keepNext w:val="0"/>
        <w:keepLines w:val="0"/>
        <w:widowControl/>
        <w:suppressLineNumbers w:val="0"/>
        <w:shd w:val="clear" w:fill="FFFFFF"/>
        <w:spacing w:before="0" w:beforeAutospacing="0" w:line="18" w:lineRule="atLeast"/>
        <w:ind w:left="0" w:firstLine="0"/>
        <w:jc w:val="center"/>
        <w:rPr>
          <w:rFonts w:ascii="sans-serif" w:hAnsi="sans-serif" w:eastAsia="sans-serif" w:cs="sans-serif"/>
          <w:i w:val="0"/>
          <w:iCs w:val="0"/>
          <w:caps w:val="0"/>
          <w:color w:val="212529"/>
          <w:spacing w:val="0"/>
        </w:rPr>
      </w:pPr>
      <w:r>
        <w:rPr>
          <w:rFonts w:hint="default" w:ascii="sans-serif" w:hAnsi="sans-serif" w:eastAsia="sans-serif" w:cs="sans-serif"/>
          <w:i w:val="0"/>
          <w:iCs w:val="0"/>
          <w:caps w:val="0"/>
          <w:color w:val="212529"/>
          <w:spacing w:val="0"/>
          <w:shd w:val="clear" w:fill="FFFFFF"/>
        </w:rPr>
        <w:t>关于印发《牛头山镇和美乡村建设长效管护办法》的通知</w:t>
      </w:r>
    </w:p>
    <w:p w14:paraId="53D8CE44">
      <w:pPr>
        <w:spacing w:before="189" w:line="351" w:lineRule="auto"/>
        <w:ind w:right="49"/>
        <w:jc w:val="center"/>
        <w:rPr>
          <w:rFonts w:hint="eastAsia" w:ascii="仿宋" w:hAnsi="仿宋" w:eastAsia="仿宋" w:cs="仿宋"/>
          <w:spacing w:val="3"/>
          <w:sz w:val="32"/>
          <w:szCs w:val="32"/>
          <w:lang w:eastAsia="zh-CN"/>
        </w:rPr>
      </w:pPr>
      <w:r>
        <w:rPr>
          <w:rFonts w:ascii="仿宋" w:hAnsi="仿宋" w:eastAsia="仿宋" w:cs="仿宋"/>
          <w:spacing w:val="3"/>
          <w:sz w:val="32"/>
          <w:szCs w:val="32"/>
        </w:rPr>
        <w:t>牛政〔2024〕51号</w:t>
      </w:r>
    </w:p>
    <w:p w14:paraId="496C4135">
      <w:pPr>
        <w:spacing w:before="189" w:line="351" w:lineRule="auto"/>
        <w:ind w:right="49"/>
        <w:jc w:val="both"/>
        <w:rPr>
          <w:rFonts w:hint="eastAsia" w:ascii="仿宋" w:hAnsi="仿宋" w:eastAsia="仿宋" w:cs="仿宋"/>
          <w:spacing w:val="14"/>
          <w:sz w:val="31"/>
          <w:szCs w:val="31"/>
          <w:lang w:val="en-US" w:eastAsia="zh-CN"/>
        </w:rPr>
      </w:pPr>
      <w:r>
        <w:rPr>
          <w:rFonts w:hint="eastAsia" w:ascii="仿宋" w:hAnsi="仿宋" w:eastAsia="仿宋" w:cs="仿宋"/>
          <w:spacing w:val="14"/>
          <w:sz w:val="31"/>
          <w:szCs w:val="31"/>
          <w:lang w:val="en-US" w:eastAsia="zh-CN"/>
        </w:rPr>
        <w:t>各村、社区，镇直单位：</w:t>
      </w:r>
    </w:p>
    <w:p w14:paraId="7ACE8509">
      <w:pPr>
        <w:keepNext w:val="0"/>
        <w:keepLines w:val="0"/>
        <w:pageBreakBefore w:val="0"/>
        <w:widowControl/>
        <w:kinsoku w:val="0"/>
        <w:wordWrap/>
        <w:overflowPunct/>
        <w:topLinePunct w:val="0"/>
        <w:autoSpaceDE w:val="0"/>
        <w:autoSpaceDN w:val="0"/>
        <w:bidi w:val="0"/>
        <w:adjustRightInd w:val="0"/>
        <w:snapToGrid w:val="0"/>
        <w:spacing w:before="189" w:line="351" w:lineRule="auto"/>
        <w:ind w:right="51" w:firstLine="676" w:firstLineChars="200"/>
        <w:jc w:val="both"/>
        <w:textAlignment w:val="baseline"/>
        <w:rPr>
          <w:rFonts w:hint="eastAsia" w:ascii="仿宋" w:hAnsi="仿宋" w:eastAsia="仿宋" w:cs="仿宋"/>
          <w:spacing w:val="14"/>
          <w:sz w:val="31"/>
          <w:szCs w:val="31"/>
          <w:lang w:val="en-US" w:eastAsia="zh-CN"/>
        </w:rPr>
      </w:pPr>
      <w:r>
        <w:rPr>
          <w:rFonts w:hint="eastAsia" w:ascii="仿宋" w:hAnsi="仿宋" w:eastAsia="仿宋" w:cs="仿宋"/>
          <w:spacing w:val="14"/>
          <w:sz w:val="31"/>
          <w:szCs w:val="31"/>
          <w:lang w:val="en-US" w:eastAsia="zh-CN"/>
        </w:rPr>
        <w:t>现将《牛头山镇和美乡村建设长效管护办法》印发给你们，请认真贯彻落实。</w:t>
      </w:r>
    </w:p>
    <w:p w14:paraId="2B9A8802">
      <w:pPr>
        <w:spacing w:before="189" w:line="351" w:lineRule="auto"/>
        <w:ind w:right="49"/>
        <w:jc w:val="both"/>
        <w:rPr>
          <w:rFonts w:hint="eastAsia" w:ascii="仿宋" w:hAnsi="仿宋" w:eastAsia="仿宋" w:cs="仿宋"/>
          <w:spacing w:val="14"/>
          <w:sz w:val="31"/>
          <w:szCs w:val="31"/>
          <w:lang w:val="en-US" w:eastAsia="zh-CN"/>
        </w:rPr>
      </w:pPr>
      <w:r>
        <w:rPr>
          <w:rFonts w:hint="eastAsia" w:ascii="仿宋" w:hAnsi="仿宋" w:eastAsia="仿宋" w:cs="仿宋"/>
          <w:spacing w:val="14"/>
          <w:sz w:val="31"/>
          <w:szCs w:val="31"/>
          <w:lang w:val="en-US" w:eastAsia="zh-CN"/>
        </w:rPr>
        <w:t> </w:t>
      </w:r>
    </w:p>
    <w:p w14:paraId="5EE40C92">
      <w:pPr>
        <w:spacing w:before="189" w:line="351" w:lineRule="auto"/>
        <w:ind w:right="49"/>
        <w:jc w:val="both"/>
        <w:rPr>
          <w:rFonts w:hint="eastAsia" w:ascii="仿宋" w:hAnsi="仿宋" w:eastAsia="仿宋" w:cs="仿宋"/>
          <w:spacing w:val="14"/>
          <w:sz w:val="31"/>
          <w:szCs w:val="31"/>
          <w:lang w:val="en-US" w:eastAsia="zh-CN"/>
        </w:rPr>
      </w:pPr>
      <w:r>
        <w:rPr>
          <w:rFonts w:hint="eastAsia" w:ascii="仿宋" w:hAnsi="仿宋" w:eastAsia="仿宋" w:cs="仿宋"/>
          <w:spacing w:val="14"/>
          <w:sz w:val="31"/>
          <w:szCs w:val="31"/>
          <w:lang w:val="en-US" w:eastAsia="zh-CN"/>
        </w:rPr>
        <w:t> </w:t>
      </w:r>
    </w:p>
    <w:p w14:paraId="4A3ACFDA">
      <w:pPr>
        <w:spacing w:before="189" w:line="351" w:lineRule="auto"/>
        <w:ind w:right="49"/>
        <w:jc w:val="right"/>
        <w:rPr>
          <w:rFonts w:hint="eastAsia" w:ascii="仿宋" w:hAnsi="仿宋" w:eastAsia="仿宋" w:cs="仿宋"/>
          <w:spacing w:val="14"/>
          <w:sz w:val="31"/>
          <w:szCs w:val="31"/>
          <w:lang w:val="en-US" w:eastAsia="zh-CN"/>
        </w:rPr>
      </w:pPr>
      <w:r>
        <w:rPr>
          <w:rFonts w:hint="eastAsia" w:ascii="仿宋" w:hAnsi="仿宋" w:eastAsia="仿宋" w:cs="仿宋"/>
          <w:spacing w:val="14"/>
          <w:sz w:val="31"/>
          <w:szCs w:val="31"/>
          <w:lang w:val="en-US" w:eastAsia="zh-CN"/>
        </w:rPr>
        <w:t>牛头山镇人民政府</w:t>
      </w:r>
    </w:p>
    <w:p w14:paraId="652148C1">
      <w:pPr>
        <w:spacing w:before="211" w:line="220" w:lineRule="auto"/>
        <w:ind w:left="839"/>
        <w:jc w:val="right"/>
        <w:rPr>
          <w:rFonts w:hint="eastAsia" w:ascii="仿宋" w:hAnsi="仿宋" w:eastAsia="仿宋" w:cs="仿宋"/>
          <w:spacing w:val="14"/>
          <w:sz w:val="31"/>
          <w:szCs w:val="31"/>
          <w:lang w:val="en-US" w:eastAsia="zh-CN"/>
        </w:rPr>
      </w:pPr>
      <w:r>
        <w:rPr>
          <w:rFonts w:hint="eastAsia" w:ascii="仿宋" w:hAnsi="仿宋" w:eastAsia="仿宋" w:cs="仿宋"/>
          <w:spacing w:val="14"/>
          <w:sz w:val="31"/>
          <w:szCs w:val="31"/>
          <w:lang w:val="en-US" w:eastAsia="zh-CN"/>
        </w:rPr>
        <w:t>2024年4月28日</w:t>
      </w:r>
    </w:p>
    <w:p w14:paraId="284D798F">
      <w:pPr>
        <w:spacing w:before="211" w:line="220" w:lineRule="auto"/>
        <w:ind w:left="839"/>
        <w:rPr>
          <w:rFonts w:hint="eastAsia" w:ascii="仿宋" w:hAnsi="仿宋" w:eastAsia="仿宋" w:cs="仿宋"/>
          <w:spacing w:val="14"/>
          <w:sz w:val="31"/>
          <w:szCs w:val="31"/>
          <w:lang w:val="en-US" w:eastAsia="zh-CN"/>
        </w:rPr>
      </w:pPr>
    </w:p>
    <w:p w14:paraId="47FD2B84">
      <w:pPr>
        <w:spacing w:before="211" w:line="220" w:lineRule="auto"/>
        <w:ind w:left="839"/>
        <w:rPr>
          <w:rFonts w:ascii="仿宋" w:hAnsi="仿宋" w:eastAsia="仿宋" w:cs="仿宋"/>
          <w:spacing w:val="10"/>
          <w:sz w:val="32"/>
          <w:szCs w:val="32"/>
        </w:rPr>
      </w:pPr>
    </w:p>
    <w:p w14:paraId="2262843D">
      <w:pPr>
        <w:spacing w:before="211" w:line="220" w:lineRule="auto"/>
        <w:ind w:left="839"/>
        <w:rPr>
          <w:rFonts w:ascii="仿宋" w:hAnsi="仿宋" w:eastAsia="仿宋" w:cs="仿宋"/>
          <w:spacing w:val="10"/>
          <w:sz w:val="32"/>
          <w:szCs w:val="32"/>
        </w:rPr>
      </w:pPr>
    </w:p>
    <w:p w14:paraId="0DCD0EAF">
      <w:pPr>
        <w:spacing w:before="211" w:line="220" w:lineRule="auto"/>
        <w:ind w:left="839"/>
        <w:rPr>
          <w:rFonts w:ascii="仿宋" w:hAnsi="仿宋" w:eastAsia="仿宋" w:cs="仿宋"/>
          <w:spacing w:val="10"/>
          <w:sz w:val="32"/>
          <w:szCs w:val="32"/>
        </w:rPr>
      </w:pPr>
      <w:bookmarkStart w:id="0" w:name="_GoBack"/>
      <w:bookmarkEnd w:id="0"/>
    </w:p>
    <w:p w14:paraId="2A09413D">
      <w:pPr>
        <w:spacing w:before="211" w:line="220" w:lineRule="auto"/>
        <w:ind w:left="839"/>
        <w:sectPr>
          <w:pgSz w:w="11900" w:h="16840"/>
          <w:pgMar w:top="1431" w:right="1278" w:bottom="0" w:left="1670" w:header="0" w:footer="0" w:gutter="0"/>
          <w:cols w:space="720" w:num="1"/>
        </w:sectPr>
      </w:pPr>
      <w:r>
        <w:rPr>
          <w:rFonts w:ascii="仿宋" w:hAnsi="仿宋" w:eastAsia="仿宋" w:cs="仿宋"/>
          <w:spacing w:val="10"/>
          <w:sz w:val="32"/>
          <w:szCs w:val="32"/>
        </w:rPr>
        <w:t>(此件公开发布)</w:t>
      </w:r>
    </w:p>
    <w:p w14:paraId="1DAD28E4">
      <w:pPr>
        <w:spacing w:line="307" w:lineRule="auto"/>
        <w:jc w:val="center"/>
        <w:rPr>
          <w:rFonts w:hint="eastAsia" w:ascii="宋体" w:hAnsi="宋体" w:eastAsia="宋体" w:cs="宋体"/>
          <w:b/>
          <w:bCs/>
          <w:spacing w:val="1"/>
          <w:sz w:val="43"/>
          <w:szCs w:val="43"/>
          <w:lang w:eastAsia="zh-CN"/>
        </w:rPr>
      </w:pPr>
      <w:r>
        <w:rPr>
          <w:rFonts w:hint="eastAsia" w:ascii="宋体" w:hAnsi="宋体" w:eastAsia="宋体" w:cs="宋体"/>
          <w:b/>
          <w:bCs/>
          <w:spacing w:val="1"/>
          <w:sz w:val="43"/>
          <w:szCs w:val="43"/>
        </w:rPr>
        <w:t>牛头山镇和美乡村建设长效管护办法</w:t>
      </w:r>
    </w:p>
    <w:p w14:paraId="7F82AA20">
      <w:pPr>
        <w:spacing w:line="307" w:lineRule="auto"/>
        <w:rPr>
          <w:rFonts w:hint="eastAsia" w:ascii="宋体" w:hAnsi="宋体" w:eastAsia="宋体" w:cs="宋体"/>
          <w:b/>
          <w:bCs/>
          <w:spacing w:val="1"/>
          <w:sz w:val="43"/>
          <w:szCs w:val="43"/>
          <w:lang w:eastAsia="zh-CN"/>
        </w:rPr>
      </w:pPr>
    </w:p>
    <w:p w14:paraId="387F31E9">
      <w:pPr>
        <w:keepNext w:val="0"/>
        <w:keepLines w:val="0"/>
        <w:pageBreakBefore w:val="0"/>
        <w:widowControl/>
        <w:kinsoku w:val="0"/>
        <w:wordWrap/>
        <w:overflowPunct/>
        <w:topLinePunct w:val="0"/>
        <w:autoSpaceDE w:val="0"/>
        <w:autoSpaceDN w:val="0"/>
        <w:bidi w:val="0"/>
        <w:adjustRightInd w:val="0"/>
        <w:snapToGrid w:val="0"/>
        <w:spacing w:before="189" w:line="351" w:lineRule="auto"/>
        <w:ind w:right="51" w:firstLine="676" w:firstLineChars="200"/>
        <w:jc w:val="both"/>
        <w:textAlignment w:val="baseline"/>
        <w:rPr>
          <w:rFonts w:hint="eastAsia" w:ascii="仿宋" w:hAnsi="仿宋" w:eastAsia="仿宋" w:cs="仿宋"/>
          <w:spacing w:val="14"/>
          <w:sz w:val="31"/>
          <w:szCs w:val="31"/>
          <w:lang w:val="en-US" w:eastAsia="zh-CN"/>
        </w:rPr>
      </w:pPr>
      <w:r>
        <w:rPr>
          <w:rFonts w:hint="eastAsia" w:ascii="仿宋" w:hAnsi="仿宋" w:eastAsia="仿宋" w:cs="仿宋"/>
          <w:spacing w:val="14"/>
          <w:sz w:val="31"/>
          <w:szCs w:val="31"/>
          <w:lang w:val="en-US" w:eastAsia="zh-CN"/>
        </w:rPr>
        <w:t>为巩固和美乡村建设成果，深化和美乡村建设“村为主”工作机制，激发群众参与和美乡村建设和长效管护的热情，确保和美乡村建设管养常态长效，结合镇村实际，特制定本办法。</w:t>
      </w:r>
    </w:p>
    <w:p w14:paraId="2F9446D6">
      <w:pPr>
        <w:keepNext w:val="0"/>
        <w:keepLines w:val="0"/>
        <w:pageBreakBefore w:val="0"/>
        <w:widowControl/>
        <w:kinsoku w:val="0"/>
        <w:wordWrap/>
        <w:overflowPunct/>
        <w:topLinePunct w:val="0"/>
        <w:autoSpaceDE w:val="0"/>
        <w:autoSpaceDN w:val="0"/>
        <w:bidi w:val="0"/>
        <w:adjustRightInd w:val="0"/>
        <w:snapToGrid w:val="0"/>
        <w:spacing w:before="189" w:line="351" w:lineRule="auto"/>
        <w:ind w:right="51" w:firstLine="676" w:firstLineChars="200"/>
        <w:jc w:val="both"/>
        <w:textAlignment w:val="baseline"/>
        <w:rPr>
          <w:rFonts w:hint="eastAsia" w:ascii="仿宋" w:hAnsi="仿宋" w:eastAsia="仿宋" w:cs="仿宋"/>
          <w:spacing w:val="14"/>
          <w:sz w:val="31"/>
          <w:szCs w:val="31"/>
          <w:lang w:val="en-US" w:eastAsia="zh-CN"/>
        </w:rPr>
      </w:pPr>
      <w:r>
        <w:rPr>
          <w:rFonts w:hint="eastAsia" w:ascii="仿宋" w:hAnsi="仿宋" w:eastAsia="仿宋" w:cs="仿宋"/>
          <w:spacing w:val="14"/>
          <w:sz w:val="31"/>
          <w:szCs w:val="31"/>
          <w:lang w:val="en-US" w:eastAsia="zh-CN"/>
        </w:rPr>
        <w:t>一、目标和原则</w:t>
      </w:r>
    </w:p>
    <w:p w14:paraId="4DC34154">
      <w:pPr>
        <w:keepNext w:val="0"/>
        <w:keepLines w:val="0"/>
        <w:pageBreakBefore w:val="0"/>
        <w:widowControl/>
        <w:kinsoku w:val="0"/>
        <w:wordWrap/>
        <w:overflowPunct/>
        <w:topLinePunct w:val="0"/>
        <w:autoSpaceDE w:val="0"/>
        <w:autoSpaceDN w:val="0"/>
        <w:bidi w:val="0"/>
        <w:adjustRightInd w:val="0"/>
        <w:snapToGrid w:val="0"/>
        <w:spacing w:before="189" w:line="351" w:lineRule="auto"/>
        <w:ind w:right="51" w:firstLine="676" w:firstLineChars="200"/>
        <w:jc w:val="both"/>
        <w:textAlignment w:val="baseline"/>
        <w:rPr>
          <w:rFonts w:hint="eastAsia" w:ascii="仿宋" w:hAnsi="仿宋" w:eastAsia="仿宋" w:cs="仿宋"/>
          <w:spacing w:val="14"/>
          <w:sz w:val="31"/>
          <w:szCs w:val="31"/>
          <w:lang w:val="en-US" w:eastAsia="zh-CN"/>
        </w:rPr>
      </w:pPr>
      <w:r>
        <w:rPr>
          <w:rFonts w:hint="eastAsia" w:ascii="仿宋" w:hAnsi="仿宋" w:eastAsia="仿宋" w:cs="仿宋"/>
          <w:spacing w:val="14"/>
          <w:sz w:val="31"/>
          <w:szCs w:val="31"/>
          <w:lang w:val="en-US" w:eastAsia="zh-CN"/>
        </w:rPr>
        <w:t>为进一步形成“千村引领、万村升级”的乡村建设和乡村发展新格局，坚持以“市区指导、乡镇主导、村民主体”为原则，以促进环卫日常保洁、设施持续利用、绿化长效养护、生态环境优良、乡风文明和谐为工作重点，通过建立常态化机制，不断提升村庄整体环境和对外形象，努力打造宜居宜业宜游的和美新家园。</w:t>
      </w:r>
    </w:p>
    <w:p w14:paraId="48325D6C">
      <w:pPr>
        <w:keepNext w:val="0"/>
        <w:keepLines w:val="0"/>
        <w:pageBreakBefore w:val="0"/>
        <w:widowControl/>
        <w:kinsoku w:val="0"/>
        <w:wordWrap/>
        <w:overflowPunct/>
        <w:topLinePunct w:val="0"/>
        <w:autoSpaceDE w:val="0"/>
        <w:autoSpaceDN w:val="0"/>
        <w:bidi w:val="0"/>
        <w:adjustRightInd w:val="0"/>
        <w:snapToGrid w:val="0"/>
        <w:spacing w:before="189" w:line="351" w:lineRule="auto"/>
        <w:ind w:right="51" w:firstLine="676" w:firstLineChars="200"/>
        <w:jc w:val="both"/>
        <w:textAlignment w:val="baseline"/>
        <w:rPr>
          <w:rFonts w:hint="eastAsia" w:ascii="仿宋" w:hAnsi="仿宋" w:eastAsia="仿宋" w:cs="仿宋"/>
          <w:spacing w:val="14"/>
          <w:sz w:val="31"/>
          <w:szCs w:val="31"/>
          <w:lang w:val="en-US" w:eastAsia="zh-CN"/>
        </w:rPr>
      </w:pPr>
      <w:r>
        <w:rPr>
          <w:rFonts w:hint="eastAsia" w:ascii="仿宋" w:hAnsi="仿宋" w:eastAsia="仿宋" w:cs="仿宋"/>
          <w:spacing w:val="14"/>
          <w:sz w:val="31"/>
          <w:szCs w:val="31"/>
          <w:lang w:val="en-US" w:eastAsia="zh-CN"/>
        </w:rPr>
        <w:t>二、管护范围</w:t>
      </w:r>
    </w:p>
    <w:p w14:paraId="498B7A74">
      <w:pPr>
        <w:keepNext w:val="0"/>
        <w:keepLines w:val="0"/>
        <w:pageBreakBefore w:val="0"/>
        <w:widowControl/>
        <w:kinsoku w:val="0"/>
        <w:wordWrap/>
        <w:overflowPunct/>
        <w:topLinePunct w:val="0"/>
        <w:autoSpaceDE w:val="0"/>
        <w:autoSpaceDN w:val="0"/>
        <w:bidi w:val="0"/>
        <w:adjustRightInd w:val="0"/>
        <w:snapToGrid w:val="0"/>
        <w:spacing w:before="189" w:line="351" w:lineRule="auto"/>
        <w:ind w:right="51" w:firstLine="676" w:firstLineChars="200"/>
        <w:jc w:val="both"/>
        <w:textAlignment w:val="baseline"/>
        <w:rPr>
          <w:rFonts w:hint="eastAsia" w:ascii="仿宋" w:hAnsi="仿宋" w:eastAsia="仿宋" w:cs="仿宋"/>
          <w:spacing w:val="14"/>
          <w:sz w:val="31"/>
          <w:szCs w:val="31"/>
          <w:lang w:val="en-US" w:eastAsia="zh-CN"/>
        </w:rPr>
      </w:pPr>
      <w:r>
        <w:rPr>
          <w:rFonts w:hint="eastAsia" w:ascii="仿宋" w:hAnsi="仿宋" w:eastAsia="仿宋" w:cs="仿宋"/>
          <w:spacing w:val="14"/>
          <w:sz w:val="31"/>
          <w:szCs w:val="31"/>
          <w:lang w:val="en-US" w:eastAsia="zh-CN"/>
        </w:rPr>
        <w:t xml:space="preserve">    本办法适用于全镇11个涉农村（社区）（滨江社区、宝赛村除外）主干道沿线、村（社区）委员会所在地、已建成的和美乡村中心村、已实施的农村环境整治工程示范点及其周边。</w:t>
      </w:r>
    </w:p>
    <w:p w14:paraId="6CD14725">
      <w:pPr>
        <w:keepNext w:val="0"/>
        <w:keepLines w:val="0"/>
        <w:pageBreakBefore w:val="0"/>
        <w:widowControl/>
        <w:kinsoku w:val="0"/>
        <w:wordWrap/>
        <w:overflowPunct/>
        <w:topLinePunct w:val="0"/>
        <w:autoSpaceDE w:val="0"/>
        <w:autoSpaceDN w:val="0"/>
        <w:bidi w:val="0"/>
        <w:adjustRightInd w:val="0"/>
        <w:snapToGrid w:val="0"/>
        <w:spacing w:before="189" w:line="351" w:lineRule="auto"/>
        <w:ind w:right="51" w:firstLine="676" w:firstLineChars="200"/>
        <w:jc w:val="both"/>
        <w:textAlignment w:val="baseline"/>
        <w:rPr>
          <w:rFonts w:hint="eastAsia" w:ascii="仿宋" w:hAnsi="仿宋" w:eastAsia="仿宋" w:cs="仿宋"/>
          <w:spacing w:val="14"/>
          <w:sz w:val="31"/>
          <w:szCs w:val="31"/>
          <w:lang w:val="en-US" w:eastAsia="zh-CN"/>
        </w:rPr>
      </w:pPr>
      <w:r>
        <w:rPr>
          <w:rFonts w:hint="eastAsia" w:ascii="仿宋" w:hAnsi="仿宋" w:eastAsia="仿宋" w:cs="仿宋"/>
          <w:spacing w:val="14"/>
          <w:sz w:val="31"/>
          <w:szCs w:val="31"/>
          <w:lang w:val="en-US" w:eastAsia="zh-CN"/>
        </w:rPr>
        <w:t>三、管护内容</w:t>
      </w:r>
    </w:p>
    <w:p w14:paraId="488478D4">
      <w:pPr>
        <w:keepNext w:val="0"/>
        <w:keepLines w:val="0"/>
        <w:pageBreakBefore w:val="0"/>
        <w:widowControl/>
        <w:kinsoku w:val="0"/>
        <w:wordWrap/>
        <w:overflowPunct/>
        <w:topLinePunct w:val="0"/>
        <w:autoSpaceDE w:val="0"/>
        <w:autoSpaceDN w:val="0"/>
        <w:bidi w:val="0"/>
        <w:adjustRightInd w:val="0"/>
        <w:snapToGrid w:val="0"/>
        <w:spacing w:before="189" w:line="351" w:lineRule="auto"/>
        <w:ind w:right="51" w:firstLine="676" w:firstLineChars="200"/>
        <w:jc w:val="both"/>
        <w:textAlignment w:val="baseline"/>
        <w:rPr>
          <w:rFonts w:hint="eastAsia" w:ascii="仿宋" w:hAnsi="仿宋" w:eastAsia="仿宋" w:cs="仿宋"/>
          <w:spacing w:val="14"/>
          <w:sz w:val="31"/>
          <w:szCs w:val="31"/>
          <w:lang w:val="en-US" w:eastAsia="zh-CN"/>
        </w:rPr>
      </w:pPr>
      <w:r>
        <w:rPr>
          <w:rFonts w:hint="eastAsia" w:ascii="仿宋" w:hAnsi="仿宋" w:eastAsia="仿宋" w:cs="仿宋"/>
          <w:spacing w:val="14"/>
          <w:sz w:val="31"/>
          <w:szCs w:val="31"/>
          <w:lang w:val="en-US" w:eastAsia="zh-CN"/>
        </w:rPr>
        <w:t>（一）环境保护</w:t>
      </w:r>
    </w:p>
    <w:p w14:paraId="25F0838F">
      <w:pPr>
        <w:keepNext w:val="0"/>
        <w:keepLines w:val="0"/>
        <w:pageBreakBefore w:val="0"/>
        <w:widowControl/>
        <w:kinsoku w:val="0"/>
        <w:wordWrap/>
        <w:overflowPunct/>
        <w:topLinePunct w:val="0"/>
        <w:autoSpaceDE w:val="0"/>
        <w:autoSpaceDN w:val="0"/>
        <w:bidi w:val="0"/>
        <w:adjustRightInd w:val="0"/>
        <w:snapToGrid w:val="0"/>
        <w:spacing w:before="189" w:line="351" w:lineRule="auto"/>
        <w:ind w:right="51" w:firstLine="676" w:firstLineChars="200"/>
        <w:jc w:val="both"/>
        <w:textAlignment w:val="baseline"/>
        <w:rPr>
          <w:rFonts w:hint="eastAsia" w:ascii="仿宋" w:hAnsi="仿宋" w:eastAsia="仿宋" w:cs="仿宋"/>
          <w:spacing w:val="14"/>
          <w:sz w:val="31"/>
          <w:szCs w:val="31"/>
          <w:lang w:val="en-US" w:eastAsia="zh-CN"/>
        </w:rPr>
      </w:pPr>
      <w:r>
        <w:rPr>
          <w:rFonts w:hint="eastAsia" w:ascii="仿宋" w:hAnsi="仿宋" w:eastAsia="仿宋" w:cs="仿宋"/>
          <w:spacing w:val="14"/>
          <w:sz w:val="31"/>
          <w:szCs w:val="31"/>
          <w:lang w:val="en-US" w:eastAsia="zh-CN"/>
        </w:rPr>
        <w:t>1.村庄主干道沿线及村庄内无杂草、无污物、无垃圾，居民庭院、室内保持干净。</w:t>
      </w:r>
    </w:p>
    <w:p w14:paraId="51B51BB9">
      <w:pPr>
        <w:keepNext w:val="0"/>
        <w:keepLines w:val="0"/>
        <w:pageBreakBefore w:val="0"/>
        <w:widowControl/>
        <w:kinsoku w:val="0"/>
        <w:wordWrap/>
        <w:overflowPunct/>
        <w:topLinePunct w:val="0"/>
        <w:autoSpaceDE w:val="0"/>
        <w:autoSpaceDN w:val="0"/>
        <w:bidi w:val="0"/>
        <w:adjustRightInd w:val="0"/>
        <w:snapToGrid w:val="0"/>
        <w:spacing w:before="189" w:line="351" w:lineRule="auto"/>
        <w:ind w:right="51" w:firstLine="676" w:firstLineChars="200"/>
        <w:jc w:val="both"/>
        <w:textAlignment w:val="baseline"/>
        <w:rPr>
          <w:rFonts w:hint="eastAsia" w:ascii="仿宋" w:hAnsi="仿宋" w:eastAsia="仿宋" w:cs="仿宋"/>
          <w:spacing w:val="14"/>
          <w:sz w:val="31"/>
          <w:szCs w:val="31"/>
          <w:lang w:val="en-US" w:eastAsia="zh-CN"/>
        </w:rPr>
      </w:pPr>
      <w:r>
        <w:rPr>
          <w:rFonts w:hint="eastAsia" w:ascii="仿宋" w:hAnsi="仿宋" w:eastAsia="仿宋" w:cs="仿宋"/>
          <w:spacing w:val="14"/>
          <w:sz w:val="31"/>
          <w:szCs w:val="31"/>
          <w:lang w:val="en-US" w:eastAsia="zh-CN"/>
        </w:rPr>
        <w:t>2.村庄内柴草垛、建筑材料等杂物堆放整齐，柴草垛尽量堆放于房屋背面或绿化遮拦处，无乱搭乱建、私拉乱接等现象，整体环境和谐整洁，家畜家禽实现集中圈养。</w:t>
      </w:r>
    </w:p>
    <w:p w14:paraId="74294A63">
      <w:pPr>
        <w:keepNext w:val="0"/>
        <w:keepLines w:val="0"/>
        <w:pageBreakBefore w:val="0"/>
        <w:widowControl/>
        <w:kinsoku w:val="0"/>
        <w:wordWrap/>
        <w:overflowPunct/>
        <w:topLinePunct w:val="0"/>
        <w:autoSpaceDE w:val="0"/>
        <w:autoSpaceDN w:val="0"/>
        <w:bidi w:val="0"/>
        <w:adjustRightInd w:val="0"/>
        <w:snapToGrid w:val="0"/>
        <w:spacing w:before="189" w:line="351" w:lineRule="auto"/>
        <w:ind w:right="51" w:firstLine="676" w:firstLineChars="200"/>
        <w:jc w:val="both"/>
        <w:textAlignment w:val="baseline"/>
        <w:rPr>
          <w:rFonts w:hint="eastAsia" w:ascii="仿宋" w:hAnsi="仿宋" w:eastAsia="仿宋" w:cs="仿宋"/>
          <w:spacing w:val="14"/>
          <w:sz w:val="31"/>
          <w:szCs w:val="31"/>
          <w:lang w:val="en-US" w:eastAsia="zh-CN"/>
        </w:rPr>
      </w:pPr>
      <w:r>
        <w:rPr>
          <w:rFonts w:hint="eastAsia" w:ascii="仿宋" w:hAnsi="仿宋" w:eastAsia="仿宋" w:cs="仿宋"/>
          <w:spacing w:val="14"/>
          <w:sz w:val="31"/>
          <w:szCs w:val="31"/>
          <w:lang w:val="en-US" w:eastAsia="zh-CN"/>
        </w:rPr>
        <w:t>3.生活污水处理到位，无污水外流，无异味散发；雨水排放通畅。</w:t>
      </w:r>
    </w:p>
    <w:p w14:paraId="3613CA18">
      <w:pPr>
        <w:keepNext w:val="0"/>
        <w:keepLines w:val="0"/>
        <w:pageBreakBefore w:val="0"/>
        <w:widowControl/>
        <w:kinsoku w:val="0"/>
        <w:wordWrap/>
        <w:overflowPunct/>
        <w:topLinePunct w:val="0"/>
        <w:autoSpaceDE w:val="0"/>
        <w:autoSpaceDN w:val="0"/>
        <w:bidi w:val="0"/>
        <w:adjustRightInd w:val="0"/>
        <w:snapToGrid w:val="0"/>
        <w:spacing w:before="189" w:line="351" w:lineRule="auto"/>
        <w:ind w:right="51" w:firstLine="676" w:firstLineChars="200"/>
        <w:jc w:val="both"/>
        <w:textAlignment w:val="baseline"/>
        <w:rPr>
          <w:rFonts w:hint="eastAsia" w:ascii="仿宋" w:hAnsi="仿宋" w:eastAsia="仿宋" w:cs="仿宋"/>
          <w:spacing w:val="14"/>
          <w:sz w:val="31"/>
          <w:szCs w:val="31"/>
          <w:lang w:val="en-US" w:eastAsia="zh-CN"/>
        </w:rPr>
      </w:pPr>
      <w:r>
        <w:rPr>
          <w:rFonts w:hint="eastAsia" w:ascii="仿宋" w:hAnsi="仿宋" w:eastAsia="仿宋" w:cs="仿宋"/>
          <w:spacing w:val="14"/>
          <w:sz w:val="31"/>
          <w:szCs w:val="31"/>
          <w:lang w:val="en-US" w:eastAsia="zh-CN"/>
        </w:rPr>
        <w:t>4.村庄内所有河道、沟渠、水塘等保持水体清洁，水面无漂浮物、沿岸无堆积垃圾，水质良好、干净、无异味。</w:t>
      </w:r>
    </w:p>
    <w:p w14:paraId="2C21B435">
      <w:pPr>
        <w:keepNext w:val="0"/>
        <w:keepLines w:val="0"/>
        <w:pageBreakBefore w:val="0"/>
        <w:widowControl/>
        <w:kinsoku w:val="0"/>
        <w:wordWrap/>
        <w:overflowPunct/>
        <w:topLinePunct w:val="0"/>
        <w:autoSpaceDE w:val="0"/>
        <w:autoSpaceDN w:val="0"/>
        <w:bidi w:val="0"/>
        <w:adjustRightInd w:val="0"/>
        <w:snapToGrid w:val="0"/>
        <w:spacing w:before="189" w:line="351" w:lineRule="auto"/>
        <w:ind w:right="51" w:firstLine="676" w:firstLineChars="200"/>
        <w:jc w:val="both"/>
        <w:textAlignment w:val="baseline"/>
        <w:rPr>
          <w:rFonts w:hint="eastAsia" w:ascii="仿宋" w:hAnsi="仿宋" w:eastAsia="仿宋" w:cs="仿宋"/>
          <w:spacing w:val="14"/>
          <w:sz w:val="31"/>
          <w:szCs w:val="31"/>
          <w:lang w:val="en-US" w:eastAsia="zh-CN"/>
        </w:rPr>
      </w:pPr>
      <w:r>
        <w:rPr>
          <w:rFonts w:hint="eastAsia" w:ascii="仿宋" w:hAnsi="仿宋" w:eastAsia="仿宋" w:cs="仿宋"/>
          <w:spacing w:val="14"/>
          <w:sz w:val="31"/>
          <w:szCs w:val="31"/>
          <w:lang w:val="en-US" w:eastAsia="zh-CN"/>
        </w:rPr>
        <w:t>5.村庄建筑墙面无乱涂乱画、随意张贴宣传品及小广告现象。</w:t>
      </w:r>
    </w:p>
    <w:p w14:paraId="076EAB31">
      <w:pPr>
        <w:keepNext w:val="0"/>
        <w:keepLines w:val="0"/>
        <w:pageBreakBefore w:val="0"/>
        <w:widowControl/>
        <w:kinsoku w:val="0"/>
        <w:wordWrap/>
        <w:overflowPunct/>
        <w:topLinePunct w:val="0"/>
        <w:autoSpaceDE w:val="0"/>
        <w:autoSpaceDN w:val="0"/>
        <w:bidi w:val="0"/>
        <w:adjustRightInd w:val="0"/>
        <w:snapToGrid w:val="0"/>
        <w:spacing w:before="189" w:line="351" w:lineRule="auto"/>
        <w:ind w:right="51" w:firstLine="676" w:firstLineChars="200"/>
        <w:jc w:val="both"/>
        <w:textAlignment w:val="baseline"/>
        <w:rPr>
          <w:rFonts w:hint="eastAsia" w:ascii="仿宋" w:hAnsi="仿宋" w:eastAsia="仿宋" w:cs="仿宋"/>
          <w:spacing w:val="14"/>
          <w:sz w:val="31"/>
          <w:szCs w:val="31"/>
          <w:lang w:val="en-US" w:eastAsia="zh-CN"/>
        </w:rPr>
      </w:pPr>
      <w:r>
        <w:rPr>
          <w:rFonts w:hint="eastAsia" w:ascii="仿宋" w:hAnsi="仿宋" w:eastAsia="仿宋" w:cs="仿宋"/>
          <w:spacing w:val="14"/>
          <w:sz w:val="31"/>
          <w:szCs w:val="31"/>
          <w:lang w:val="en-US" w:eastAsia="zh-CN"/>
        </w:rPr>
        <w:t>（二）绿化养护</w:t>
      </w:r>
    </w:p>
    <w:p w14:paraId="421EEB25">
      <w:pPr>
        <w:keepNext w:val="0"/>
        <w:keepLines w:val="0"/>
        <w:pageBreakBefore w:val="0"/>
        <w:widowControl/>
        <w:kinsoku w:val="0"/>
        <w:wordWrap/>
        <w:overflowPunct/>
        <w:topLinePunct w:val="0"/>
        <w:autoSpaceDE w:val="0"/>
        <w:autoSpaceDN w:val="0"/>
        <w:bidi w:val="0"/>
        <w:adjustRightInd w:val="0"/>
        <w:snapToGrid w:val="0"/>
        <w:spacing w:before="189" w:line="351" w:lineRule="auto"/>
        <w:ind w:right="51" w:firstLine="676" w:firstLineChars="200"/>
        <w:jc w:val="both"/>
        <w:textAlignment w:val="baseline"/>
        <w:rPr>
          <w:rFonts w:hint="eastAsia" w:ascii="仿宋" w:hAnsi="仿宋" w:eastAsia="仿宋" w:cs="仿宋"/>
          <w:spacing w:val="14"/>
          <w:sz w:val="31"/>
          <w:szCs w:val="31"/>
          <w:lang w:val="en-US" w:eastAsia="zh-CN"/>
        </w:rPr>
      </w:pPr>
      <w:r>
        <w:rPr>
          <w:rFonts w:hint="eastAsia" w:ascii="仿宋" w:hAnsi="仿宋" w:eastAsia="仿宋" w:cs="仿宋"/>
          <w:spacing w:val="14"/>
          <w:sz w:val="31"/>
          <w:szCs w:val="31"/>
          <w:lang w:val="en-US" w:eastAsia="zh-CN"/>
        </w:rPr>
        <w:t>1.村庄内绿化品种配置基本合理。</w:t>
      </w:r>
    </w:p>
    <w:p w14:paraId="72039892">
      <w:pPr>
        <w:keepNext w:val="0"/>
        <w:keepLines w:val="0"/>
        <w:pageBreakBefore w:val="0"/>
        <w:widowControl/>
        <w:kinsoku w:val="0"/>
        <w:wordWrap/>
        <w:overflowPunct/>
        <w:topLinePunct w:val="0"/>
        <w:autoSpaceDE w:val="0"/>
        <w:autoSpaceDN w:val="0"/>
        <w:bidi w:val="0"/>
        <w:adjustRightInd w:val="0"/>
        <w:snapToGrid w:val="0"/>
        <w:spacing w:before="189" w:line="351" w:lineRule="auto"/>
        <w:ind w:right="51" w:firstLine="676" w:firstLineChars="200"/>
        <w:jc w:val="both"/>
        <w:textAlignment w:val="baseline"/>
        <w:rPr>
          <w:rFonts w:hint="eastAsia" w:ascii="仿宋" w:hAnsi="仿宋" w:eastAsia="仿宋" w:cs="仿宋"/>
          <w:spacing w:val="14"/>
          <w:sz w:val="31"/>
          <w:szCs w:val="31"/>
          <w:lang w:val="en-US" w:eastAsia="zh-CN"/>
        </w:rPr>
      </w:pPr>
      <w:r>
        <w:rPr>
          <w:rFonts w:hint="eastAsia" w:ascii="仿宋" w:hAnsi="仿宋" w:eastAsia="仿宋" w:cs="仿宋"/>
          <w:spacing w:val="14"/>
          <w:sz w:val="31"/>
          <w:szCs w:val="31"/>
          <w:lang w:val="en-US" w:eastAsia="zh-CN"/>
        </w:rPr>
        <w:t>2.村庄内绿化整齐美观，做好中耕除草，修剪整枝，对坏死绿化及时补栽。</w:t>
      </w:r>
    </w:p>
    <w:p w14:paraId="167EA408">
      <w:pPr>
        <w:keepNext w:val="0"/>
        <w:keepLines w:val="0"/>
        <w:pageBreakBefore w:val="0"/>
        <w:widowControl/>
        <w:kinsoku w:val="0"/>
        <w:wordWrap/>
        <w:overflowPunct/>
        <w:topLinePunct w:val="0"/>
        <w:autoSpaceDE w:val="0"/>
        <w:autoSpaceDN w:val="0"/>
        <w:bidi w:val="0"/>
        <w:adjustRightInd w:val="0"/>
        <w:snapToGrid w:val="0"/>
        <w:spacing w:before="189" w:line="351" w:lineRule="auto"/>
        <w:ind w:right="51" w:firstLine="676" w:firstLineChars="200"/>
        <w:jc w:val="both"/>
        <w:textAlignment w:val="baseline"/>
        <w:rPr>
          <w:rFonts w:hint="eastAsia" w:ascii="仿宋" w:hAnsi="仿宋" w:eastAsia="仿宋" w:cs="仿宋"/>
          <w:spacing w:val="14"/>
          <w:sz w:val="31"/>
          <w:szCs w:val="31"/>
          <w:lang w:val="en-US" w:eastAsia="zh-CN"/>
        </w:rPr>
      </w:pPr>
      <w:r>
        <w:rPr>
          <w:rFonts w:hint="eastAsia" w:ascii="仿宋" w:hAnsi="仿宋" w:eastAsia="仿宋" w:cs="仿宋"/>
          <w:spacing w:val="14"/>
          <w:sz w:val="31"/>
          <w:szCs w:val="31"/>
          <w:lang w:val="en-US" w:eastAsia="zh-CN"/>
        </w:rPr>
        <w:t>3.做好治虫防病，浇水施肥，确保绿化长势良好。</w:t>
      </w:r>
    </w:p>
    <w:p w14:paraId="68D3AC29">
      <w:pPr>
        <w:keepNext w:val="0"/>
        <w:keepLines w:val="0"/>
        <w:pageBreakBefore w:val="0"/>
        <w:widowControl/>
        <w:kinsoku w:val="0"/>
        <w:wordWrap/>
        <w:overflowPunct/>
        <w:topLinePunct w:val="0"/>
        <w:autoSpaceDE w:val="0"/>
        <w:autoSpaceDN w:val="0"/>
        <w:bidi w:val="0"/>
        <w:adjustRightInd w:val="0"/>
        <w:snapToGrid w:val="0"/>
        <w:spacing w:before="189" w:line="351" w:lineRule="auto"/>
        <w:ind w:right="51" w:firstLine="676" w:firstLineChars="200"/>
        <w:jc w:val="both"/>
        <w:textAlignment w:val="baseline"/>
        <w:rPr>
          <w:rFonts w:hint="eastAsia" w:ascii="仿宋" w:hAnsi="仿宋" w:eastAsia="仿宋" w:cs="仿宋"/>
          <w:spacing w:val="14"/>
          <w:sz w:val="31"/>
          <w:szCs w:val="31"/>
          <w:lang w:val="en-US" w:eastAsia="zh-CN"/>
        </w:rPr>
      </w:pPr>
      <w:r>
        <w:rPr>
          <w:rFonts w:hint="eastAsia" w:ascii="仿宋" w:hAnsi="仿宋" w:eastAsia="仿宋" w:cs="仿宋"/>
          <w:spacing w:val="14"/>
          <w:sz w:val="31"/>
          <w:szCs w:val="31"/>
          <w:lang w:val="en-US" w:eastAsia="zh-CN"/>
        </w:rPr>
        <w:t>（三）设施维护</w:t>
      </w:r>
    </w:p>
    <w:p w14:paraId="2D91CC70">
      <w:pPr>
        <w:keepNext w:val="0"/>
        <w:keepLines w:val="0"/>
        <w:pageBreakBefore w:val="0"/>
        <w:widowControl/>
        <w:kinsoku w:val="0"/>
        <w:wordWrap/>
        <w:overflowPunct/>
        <w:topLinePunct w:val="0"/>
        <w:autoSpaceDE w:val="0"/>
        <w:autoSpaceDN w:val="0"/>
        <w:bidi w:val="0"/>
        <w:adjustRightInd w:val="0"/>
        <w:snapToGrid w:val="0"/>
        <w:spacing w:before="189" w:line="351" w:lineRule="auto"/>
        <w:ind w:right="51" w:firstLine="676" w:firstLineChars="200"/>
        <w:jc w:val="both"/>
        <w:textAlignment w:val="baseline"/>
        <w:rPr>
          <w:rFonts w:hint="eastAsia" w:ascii="仿宋" w:hAnsi="仿宋" w:eastAsia="仿宋" w:cs="仿宋"/>
          <w:spacing w:val="14"/>
          <w:sz w:val="31"/>
          <w:szCs w:val="31"/>
          <w:lang w:val="en-US" w:eastAsia="zh-CN"/>
        </w:rPr>
      </w:pPr>
      <w:r>
        <w:rPr>
          <w:rFonts w:hint="eastAsia" w:ascii="仿宋" w:hAnsi="仿宋" w:eastAsia="仿宋" w:cs="仿宋"/>
          <w:spacing w:val="14"/>
          <w:sz w:val="31"/>
          <w:szCs w:val="31"/>
          <w:lang w:val="en-US" w:eastAsia="zh-CN"/>
        </w:rPr>
        <w:t>1.村庄内垃圾收集箱、垃圾桶无破损，清运工具齐全，存放整齐有序；垃圾集中处理，做到日产日清。</w:t>
      </w:r>
    </w:p>
    <w:p w14:paraId="14311510">
      <w:pPr>
        <w:keepNext w:val="0"/>
        <w:keepLines w:val="0"/>
        <w:pageBreakBefore w:val="0"/>
        <w:widowControl/>
        <w:kinsoku w:val="0"/>
        <w:wordWrap/>
        <w:overflowPunct/>
        <w:topLinePunct w:val="0"/>
        <w:autoSpaceDE w:val="0"/>
        <w:autoSpaceDN w:val="0"/>
        <w:bidi w:val="0"/>
        <w:adjustRightInd w:val="0"/>
        <w:snapToGrid w:val="0"/>
        <w:spacing w:before="189" w:line="351" w:lineRule="auto"/>
        <w:ind w:right="51" w:firstLine="676" w:firstLineChars="200"/>
        <w:jc w:val="both"/>
        <w:textAlignment w:val="baseline"/>
        <w:rPr>
          <w:rFonts w:hint="eastAsia" w:ascii="仿宋" w:hAnsi="仿宋" w:eastAsia="仿宋" w:cs="仿宋"/>
          <w:spacing w:val="14"/>
          <w:sz w:val="31"/>
          <w:szCs w:val="31"/>
          <w:lang w:val="en-US" w:eastAsia="zh-CN"/>
        </w:rPr>
      </w:pPr>
      <w:r>
        <w:rPr>
          <w:rFonts w:hint="eastAsia" w:ascii="仿宋" w:hAnsi="仿宋" w:eastAsia="仿宋" w:cs="仿宋"/>
          <w:spacing w:val="14"/>
          <w:sz w:val="31"/>
          <w:szCs w:val="31"/>
          <w:lang w:val="en-US" w:eastAsia="zh-CN"/>
        </w:rPr>
        <w:t>2.公厕基本无臭，地面无粪便污物、烟蒂，蹲位、便槽干净，水冲设施完好，保持全年开放使用。</w:t>
      </w:r>
    </w:p>
    <w:p w14:paraId="097459EE">
      <w:pPr>
        <w:keepNext w:val="0"/>
        <w:keepLines w:val="0"/>
        <w:pageBreakBefore w:val="0"/>
        <w:widowControl/>
        <w:kinsoku w:val="0"/>
        <w:wordWrap/>
        <w:overflowPunct/>
        <w:topLinePunct w:val="0"/>
        <w:autoSpaceDE w:val="0"/>
        <w:autoSpaceDN w:val="0"/>
        <w:bidi w:val="0"/>
        <w:adjustRightInd w:val="0"/>
        <w:snapToGrid w:val="0"/>
        <w:spacing w:before="189" w:line="351" w:lineRule="auto"/>
        <w:ind w:right="51" w:firstLine="676" w:firstLineChars="200"/>
        <w:jc w:val="both"/>
        <w:textAlignment w:val="baseline"/>
        <w:rPr>
          <w:rFonts w:hint="eastAsia" w:ascii="仿宋" w:hAnsi="仿宋" w:eastAsia="仿宋" w:cs="仿宋"/>
          <w:spacing w:val="14"/>
          <w:sz w:val="31"/>
          <w:szCs w:val="31"/>
          <w:lang w:val="en-US" w:eastAsia="zh-CN"/>
        </w:rPr>
      </w:pPr>
      <w:r>
        <w:rPr>
          <w:rFonts w:hint="eastAsia" w:ascii="仿宋" w:hAnsi="仿宋" w:eastAsia="仿宋" w:cs="仿宋"/>
          <w:spacing w:val="14"/>
          <w:sz w:val="31"/>
          <w:szCs w:val="31"/>
          <w:lang w:val="en-US" w:eastAsia="zh-CN"/>
        </w:rPr>
        <w:t>3.村民活动广场保持整洁卫生，排水通畅，无破损；健身器材完好，维修及时；路灯使用正常，维修更新及时；文化设施设备运行正常，管护常态化。</w:t>
      </w:r>
    </w:p>
    <w:p w14:paraId="0FF1CF08">
      <w:pPr>
        <w:keepNext w:val="0"/>
        <w:keepLines w:val="0"/>
        <w:pageBreakBefore w:val="0"/>
        <w:widowControl/>
        <w:kinsoku w:val="0"/>
        <w:wordWrap/>
        <w:overflowPunct/>
        <w:topLinePunct w:val="0"/>
        <w:autoSpaceDE w:val="0"/>
        <w:autoSpaceDN w:val="0"/>
        <w:bidi w:val="0"/>
        <w:adjustRightInd w:val="0"/>
        <w:snapToGrid w:val="0"/>
        <w:spacing w:before="189" w:line="351" w:lineRule="auto"/>
        <w:ind w:right="51" w:firstLine="676" w:firstLineChars="200"/>
        <w:jc w:val="both"/>
        <w:textAlignment w:val="baseline"/>
        <w:rPr>
          <w:rFonts w:hint="eastAsia" w:ascii="仿宋" w:hAnsi="仿宋" w:eastAsia="仿宋" w:cs="仿宋"/>
          <w:spacing w:val="14"/>
          <w:sz w:val="31"/>
          <w:szCs w:val="31"/>
          <w:lang w:val="en-US" w:eastAsia="zh-CN"/>
        </w:rPr>
      </w:pPr>
      <w:r>
        <w:rPr>
          <w:rFonts w:hint="eastAsia" w:ascii="仿宋" w:hAnsi="仿宋" w:eastAsia="仿宋" w:cs="仿宋"/>
          <w:spacing w:val="14"/>
          <w:sz w:val="31"/>
          <w:szCs w:val="31"/>
          <w:lang w:val="en-US" w:eastAsia="zh-CN"/>
        </w:rPr>
        <w:t>4.污水处理设施正常运行，损坏及时维修；排污口无黑臭水体，水质清澈。</w:t>
      </w:r>
    </w:p>
    <w:p w14:paraId="3026ACFE">
      <w:pPr>
        <w:keepNext w:val="0"/>
        <w:keepLines w:val="0"/>
        <w:pageBreakBefore w:val="0"/>
        <w:widowControl/>
        <w:kinsoku w:val="0"/>
        <w:wordWrap/>
        <w:overflowPunct/>
        <w:topLinePunct w:val="0"/>
        <w:autoSpaceDE w:val="0"/>
        <w:autoSpaceDN w:val="0"/>
        <w:bidi w:val="0"/>
        <w:adjustRightInd w:val="0"/>
        <w:snapToGrid w:val="0"/>
        <w:spacing w:before="189" w:line="351" w:lineRule="auto"/>
        <w:ind w:right="51" w:firstLine="676" w:firstLineChars="200"/>
        <w:jc w:val="both"/>
        <w:textAlignment w:val="baseline"/>
        <w:rPr>
          <w:rFonts w:hint="eastAsia" w:ascii="仿宋" w:hAnsi="仿宋" w:eastAsia="仿宋" w:cs="仿宋"/>
          <w:spacing w:val="14"/>
          <w:sz w:val="31"/>
          <w:szCs w:val="31"/>
          <w:lang w:val="en-US" w:eastAsia="zh-CN"/>
        </w:rPr>
      </w:pPr>
      <w:r>
        <w:rPr>
          <w:rFonts w:hint="eastAsia" w:ascii="仿宋" w:hAnsi="仿宋" w:eastAsia="仿宋" w:cs="仿宋"/>
          <w:spacing w:val="14"/>
          <w:sz w:val="31"/>
          <w:szCs w:val="31"/>
          <w:lang w:val="en-US" w:eastAsia="zh-CN"/>
        </w:rPr>
        <w:t>5.村庄道路路况良好，路面整洁，排水通畅。</w:t>
      </w:r>
    </w:p>
    <w:p w14:paraId="71DA5785">
      <w:pPr>
        <w:keepNext w:val="0"/>
        <w:keepLines w:val="0"/>
        <w:pageBreakBefore w:val="0"/>
        <w:widowControl/>
        <w:kinsoku w:val="0"/>
        <w:wordWrap/>
        <w:overflowPunct/>
        <w:topLinePunct w:val="0"/>
        <w:autoSpaceDE w:val="0"/>
        <w:autoSpaceDN w:val="0"/>
        <w:bidi w:val="0"/>
        <w:adjustRightInd w:val="0"/>
        <w:snapToGrid w:val="0"/>
        <w:spacing w:before="189" w:line="351" w:lineRule="auto"/>
        <w:ind w:right="51" w:firstLine="676" w:firstLineChars="200"/>
        <w:jc w:val="both"/>
        <w:textAlignment w:val="baseline"/>
        <w:rPr>
          <w:rFonts w:hint="eastAsia" w:ascii="仿宋" w:hAnsi="仿宋" w:eastAsia="仿宋" w:cs="仿宋"/>
          <w:spacing w:val="14"/>
          <w:sz w:val="31"/>
          <w:szCs w:val="31"/>
          <w:lang w:val="en-US" w:eastAsia="zh-CN"/>
        </w:rPr>
      </w:pPr>
      <w:r>
        <w:rPr>
          <w:rFonts w:hint="eastAsia" w:ascii="仿宋" w:hAnsi="仿宋" w:eastAsia="仿宋" w:cs="仿宋"/>
          <w:spacing w:val="14"/>
          <w:sz w:val="31"/>
          <w:szCs w:val="31"/>
          <w:lang w:val="en-US" w:eastAsia="zh-CN"/>
        </w:rPr>
        <w:t>6.文化墙、横幅完好，无脱落、无褪色现象。</w:t>
      </w:r>
    </w:p>
    <w:p w14:paraId="154F9DFB">
      <w:pPr>
        <w:keepNext w:val="0"/>
        <w:keepLines w:val="0"/>
        <w:pageBreakBefore w:val="0"/>
        <w:widowControl/>
        <w:kinsoku w:val="0"/>
        <w:wordWrap/>
        <w:overflowPunct/>
        <w:topLinePunct w:val="0"/>
        <w:autoSpaceDE w:val="0"/>
        <w:autoSpaceDN w:val="0"/>
        <w:bidi w:val="0"/>
        <w:adjustRightInd w:val="0"/>
        <w:snapToGrid w:val="0"/>
        <w:spacing w:before="189" w:line="351" w:lineRule="auto"/>
        <w:ind w:right="51" w:firstLine="676" w:firstLineChars="200"/>
        <w:jc w:val="both"/>
        <w:textAlignment w:val="baseline"/>
        <w:rPr>
          <w:rFonts w:hint="eastAsia" w:ascii="仿宋" w:hAnsi="仿宋" w:eastAsia="仿宋" w:cs="仿宋"/>
          <w:spacing w:val="14"/>
          <w:sz w:val="31"/>
          <w:szCs w:val="31"/>
          <w:lang w:val="en-US" w:eastAsia="zh-CN"/>
        </w:rPr>
      </w:pPr>
      <w:r>
        <w:rPr>
          <w:rFonts w:hint="eastAsia" w:ascii="仿宋" w:hAnsi="仿宋" w:eastAsia="仿宋" w:cs="仿宋"/>
          <w:spacing w:val="14"/>
          <w:sz w:val="31"/>
          <w:szCs w:val="31"/>
          <w:lang w:val="en-US" w:eastAsia="zh-CN"/>
        </w:rPr>
        <w:t>7.其他公共基础设施达到相关行业规范要求，使用安全、正常。</w:t>
      </w:r>
    </w:p>
    <w:p w14:paraId="0FC2DA71">
      <w:pPr>
        <w:keepNext w:val="0"/>
        <w:keepLines w:val="0"/>
        <w:pageBreakBefore w:val="0"/>
        <w:widowControl/>
        <w:kinsoku w:val="0"/>
        <w:wordWrap/>
        <w:overflowPunct/>
        <w:topLinePunct w:val="0"/>
        <w:autoSpaceDE w:val="0"/>
        <w:autoSpaceDN w:val="0"/>
        <w:bidi w:val="0"/>
        <w:adjustRightInd w:val="0"/>
        <w:snapToGrid w:val="0"/>
        <w:spacing w:before="189" w:line="351" w:lineRule="auto"/>
        <w:ind w:right="51" w:firstLine="676" w:firstLineChars="200"/>
        <w:jc w:val="both"/>
        <w:textAlignment w:val="baseline"/>
        <w:rPr>
          <w:rFonts w:hint="eastAsia" w:ascii="仿宋" w:hAnsi="仿宋" w:eastAsia="仿宋" w:cs="仿宋"/>
          <w:spacing w:val="14"/>
          <w:sz w:val="31"/>
          <w:szCs w:val="31"/>
          <w:lang w:val="en-US" w:eastAsia="zh-CN"/>
        </w:rPr>
      </w:pPr>
      <w:r>
        <w:rPr>
          <w:rFonts w:hint="eastAsia" w:ascii="仿宋" w:hAnsi="仿宋" w:eastAsia="仿宋" w:cs="仿宋"/>
          <w:spacing w:val="14"/>
          <w:sz w:val="31"/>
          <w:szCs w:val="31"/>
          <w:lang w:val="en-US" w:eastAsia="zh-CN"/>
        </w:rPr>
        <w:t>四、管护方式</w:t>
      </w:r>
    </w:p>
    <w:p w14:paraId="3B7D707F">
      <w:pPr>
        <w:keepNext w:val="0"/>
        <w:keepLines w:val="0"/>
        <w:pageBreakBefore w:val="0"/>
        <w:widowControl/>
        <w:kinsoku w:val="0"/>
        <w:wordWrap/>
        <w:overflowPunct/>
        <w:topLinePunct w:val="0"/>
        <w:autoSpaceDE w:val="0"/>
        <w:autoSpaceDN w:val="0"/>
        <w:bidi w:val="0"/>
        <w:adjustRightInd w:val="0"/>
        <w:snapToGrid w:val="0"/>
        <w:spacing w:before="189" w:line="351" w:lineRule="auto"/>
        <w:ind w:right="51" w:firstLine="676" w:firstLineChars="200"/>
        <w:jc w:val="both"/>
        <w:textAlignment w:val="baseline"/>
        <w:rPr>
          <w:rFonts w:hint="eastAsia" w:ascii="仿宋" w:hAnsi="仿宋" w:eastAsia="仿宋" w:cs="仿宋"/>
          <w:spacing w:val="14"/>
          <w:sz w:val="31"/>
          <w:szCs w:val="31"/>
          <w:lang w:val="en-US" w:eastAsia="zh-CN"/>
        </w:rPr>
      </w:pPr>
      <w:r>
        <w:rPr>
          <w:rFonts w:hint="eastAsia" w:ascii="仿宋" w:hAnsi="仿宋" w:eastAsia="仿宋" w:cs="仿宋"/>
          <w:spacing w:val="14"/>
          <w:sz w:val="31"/>
          <w:szCs w:val="31"/>
          <w:lang w:val="en-US" w:eastAsia="zh-CN"/>
        </w:rPr>
        <w:t>(一)群众自管。充分发挥村民小组等群众自发性组织的自治自管作用，以“门前三包”为基础，以户为单位划分公共卫生责任区和设施设备管护责任点，树立管护责任标牌，做到户户有责、人人参与、相互监督、相互提醒、相互促进、和谐管护。</w:t>
      </w:r>
    </w:p>
    <w:p w14:paraId="6307C32B">
      <w:pPr>
        <w:keepNext w:val="0"/>
        <w:keepLines w:val="0"/>
        <w:pageBreakBefore w:val="0"/>
        <w:widowControl/>
        <w:kinsoku w:val="0"/>
        <w:wordWrap/>
        <w:overflowPunct/>
        <w:topLinePunct w:val="0"/>
        <w:autoSpaceDE w:val="0"/>
        <w:autoSpaceDN w:val="0"/>
        <w:bidi w:val="0"/>
        <w:adjustRightInd w:val="0"/>
        <w:snapToGrid w:val="0"/>
        <w:spacing w:before="189" w:line="351" w:lineRule="auto"/>
        <w:ind w:right="51" w:firstLine="676" w:firstLineChars="200"/>
        <w:jc w:val="both"/>
        <w:textAlignment w:val="baseline"/>
        <w:rPr>
          <w:rFonts w:hint="eastAsia" w:ascii="仿宋" w:hAnsi="仿宋" w:eastAsia="仿宋" w:cs="仿宋"/>
          <w:spacing w:val="14"/>
          <w:sz w:val="31"/>
          <w:szCs w:val="31"/>
          <w:lang w:val="en-US" w:eastAsia="zh-CN"/>
        </w:rPr>
      </w:pPr>
      <w:r>
        <w:rPr>
          <w:rFonts w:hint="eastAsia" w:ascii="仿宋" w:hAnsi="仿宋" w:eastAsia="仿宋" w:cs="仿宋"/>
          <w:spacing w:val="14"/>
          <w:sz w:val="31"/>
          <w:szCs w:val="31"/>
          <w:lang w:val="en-US" w:eastAsia="zh-CN"/>
        </w:rPr>
        <w:t>(二)专人管护。村（社区）可以采取通过制定长效管护机制，整合公益性岗位、网格员、环境监督员等力量，由村（社区）委会指导，村民小组实施，根据人口规模，确定1-2名本村（社区）适合环卫工作的管护人员，签订管护合同，明确管护内容，落实管护责任。</w:t>
      </w:r>
    </w:p>
    <w:p w14:paraId="7293BA1A">
      <w:pPr>
        <w:keepNext w:val="0"/>
        <w:keepLines w:val="0"/>
        <w:pageBreakBefore w:val="0"/>
        <w:widowControl/>
        <w:kinsoku w:val="0"/>
        <w:wordWrap/>
        <w:overflowPunct/>
        <w:topLinePunct w:val="0"/>
        <w:autoSpaceDE w:val="0"/>
        <w:autoSpaceDN w:val="0"/>
        <w:bidi w:val="0"/>
        <w:adjustRightInd w:val="0"/>
        <w:snapToGrid w:val="0"/>
        <w:spacing w:before="189" w:line="351" w:lineRule="auto"/>
        <w:ind w:right="51" w:firstLine="676" w:firstLineChars="200"/>
        <w:jc w:val="both"/>
        <w:textAlignment w:val="baseline"/>
        <w:rPr>
          <w:rFonts w:hint="eastAsia" w:ascii="仿宋" w:hAnsi="仿宋" w:eastAsia="仿宋" w:cs="仿宋"/>
          <w:spacing w:val="14"/>
          <w:sz w:val="31"/>
          <w:szCs w:val="31"/>
          <w:lang w:val="en-US" w:eastAsia="zh-CN"/>
        </w:rPr>
      </w:pPr>
      <w:r>
        <w:rPr>
          <w:rFonts w:hint="eastAsia" w:ascii="仿宋" w:hAnsi="仿宋" w:eastAsia="仿宋" w:cs="仿宋"/>
          <w:spacing w:val="14"/>
          <w:sz w:val="31"/>
          <w:szCs w:val="31"/>
          <w:lang w:val="en-US" w:eastAsia="zh-CN"/>
        </w:rPr>
        <w:t>五、资金来源</w:t>
      </w:r>
    </w:p>
    <w:p w14:paraId="72C1B781">
      <w:pPr>
        <w:keepNext w:val="0"/>
        <w:keepLines w:val="0"/>
        <w:pageBreakBefore w:val="0"/>
        <w:widowControl/>
        <w:kinsoku w:val="0"/>
        <w:wordWrap/>
        <w:overflowPunct/>
        <w:topLinePunct w:val="0"/>
        <w:autoSpaceDE w:val="0"/>
        <w:autoSpaceDN w:val="0"/>
        <w:bidi w:val="0"/>
        <w:adjustRightInd w:val="0"/>
        <w:snapToGrid w:val="0"/>
        <w:spacing w:before="189" w:line="351" w:lineRule="auto"/>
        <w:ind w:right="51" w:firstLine="676" w:firstLineChars="200"/>
        <w:jc w:val="both"/>
        <w:textAlignment w:val="baseline"/>
        <w:rPr>
          <w:rFonts w:hint="eastAsia" w:ascii="仿宋" w:hAnsi="仿宋" w:eastAsia="仿宋" w:cs="仿宋"/>
          <w:spacing w:val="14"/>
          <w:sz w:val="31"/>
          <w:szCs w:val="31"/>
          <w:lang w:val="en-US" w:eastAsia="zh-CN"/>
        </w:rPr>
      </w:pPr>
      <w:r>
        <w:rPr>
          <w:rFonts w:hint="eastAsia" w:ascii="仿宋" w:hAnsi="仿宋" w:eastAsia="仿宋" w:cs="仿宋"/>
          <w:spacing w:val="14"/>
          <w:sz w:val="31"/>
          <w:szCs w:val="31"/>
          <w:lang w:val="en-US" w:eastAsia="zh-CN"/>
        </w:rPr>
        <w:t>（一）财政奖补。各村（社区）每年根据户籍人口按照5元/人的标准自筹管护资金，镇政府按照1:1标准配套奖补资金，管护和奖补资金（见附件1）主要用于生活垃圾治理、村庄绿化养护、基础设施维护、公共服务运行和公用水电等费用的支出。</w:t>
      </w:r>
    </w:p>
    <w:p w14:paraId="08B02626">
      <w:pPr>
        <w:keepNext w:val="0"/>
        <w:keepLines w:val="0"/>
        <w:pageBreakBefore w:val="0"/>
        <w:widowControl/>
        <w:kinsoku w:val="0"/>
        <w:wordWrap/>
        <w:overflowPunct/>
        <w:topLinePunct w:val="0"/>
        <w:autoSpaceDE w:val="0"/>
        <w:autoSpaceDN w:val="0"/>
        <w:bidi w:val="0"/>
        <w:adjustRightInd w:val="0"/>
        <w:snapToGrid w:val="0"/>
        <w:spacing w:before="189" w:line="351" w:lineRule="auto"/>
        <w:ind w:right="51" w:firstLine="676" w:firstLineChars="200"/>
        <w:jc w:val="both"/>
        <w:textAlignment w:val="baseline"/>
        <w:rPr>
          <w:rFonts w:hint="eastAsia" w:ascii="仿宋" w:hAnsi="仿宋" w:eastAsia="仿宋" w:cs="仿宋"/>
          <w:spacing w:val="14"/>
          <w:sz w:val="31"/>
          <w:szCs w:val="31"/>
          <w:lang w:val="en-US" w:eastAsia="zh-CN"/>
        </w:rPr>
      </w:pPr>
      <w:r>
        <w:rPr>
          <w:rFonts w:hint="eastAsia" w:ascii="仿宋" w:hAnsi="仿宋" w:eastAsia="仿宋" w:cs="仿宋"/>
          <w:spacing w:val="14"/>
          <w:sz w:val="31"/>
          <w:szCs w:val="31"/>
          <w:lang w:val="en-US" w:eastAsia="zh-CN"/>
        </w:rPr>
        <w:t>（二）社会参与。鼓励和引导各类企业、成功爱心人士等社会力量出资、出力支持和美乡村建设管理工作，资金使用严格执行专款专用原则，并接受审计监督，确保合法合规。</w:t>
      </w:r>
    </w:p>
    <w:p w14:paraId="50082673">
      <w:pPr>
        <w:keepNext w:val="0"/>
        <w:keepLines w:val="0"/>
        <w:pageBreakBefore w:val="0"/>
        <w:widowControl/>
        <w:kinsoku w:val="0"/>
        <w:wordWrap/>
        <w:overflowPunct/>
        <w:topLinePunct w:val="0"/>
        <w:autoSpaceDE w:val="0"/>
        <w:autoSpaceDN w:val="0"/>
        <w:bidi w:val="0"/>
        <w:adjustRightInd w:val="0"/>
        <w:snapToGrid w:val="0"/>
        <w:spacing w:before="189" w:line="351" w:lineRule="auto"/>
        <w:ind w:right="51" w:firstLine="676" w:firstLineChars="200"/>
        <w:jc w:val="both"/>
        <w:textAlignment w:val="baseline"/>
        <w:rPr>
          <w:rFonts w:hint="eastAsia" w:ascii="仿宋" w:hAnsi="仿宋" w:eastAsia="仿宋" w:cs="仿宋"/>
          <w:spacing w:val="14"/>
          <w:sz w:val="31"/>
          <w:szCs w:val="31"/>
          <w:lang w:val="en-US" w:eastAsia="zh-CN"/>
        </w:rPr>
      </w:pPr>
      <w:r>
        <w:rPr>
          <w:rFonts w:hint="eastAsia" w:ascii="仿宋" w:hAnsi="仿宋" w:eastAsia="仿宋" w:cs="仿宋"/>
          <w:spacing w:val="14"/>
          <w:sz w:val="31"/>
          <w:szCs w:val="31"/>
          <w:lang w:val="en-US" w:eastAsia="zh-CN"/>
        </w:rPr>
        <w:t>六、考核办法</w:t>
      </w:r>
    </w:p>
    <w:p w14:paraId="35288EDB">
      <w:pPr>
        <w:keepNext w:val="0"/>
        <w:keepLines w:val="0"/>
        <w:pageBreakBefore w:val="0"/>
        <w:widowControl/>
        <w:kinsoku w:val="0"/>
        <w:wordWrap/>
        <w:overflowPunct/>
        <w:topLinePunct w:val="0"/>
        <w:autoSpaceDE w:val="0"/>
        <w:autoSpaceDN w:val="0"/>
        <w:bidi w:val="0"/>
        <w:adjustRightInd w:val="0"/>
        <w:snapToGrid w:val="0"/>
        <w:spacing w:before="189" w:line="351" w:lineRule="auto"/>
        <w:ind w:right="51" w:firstLine="676" w:firstLineChars="200"/>
        <w:jc w:val="both"/>
        <w:textAlignment w:val="baseline"/>
        <w:rPr>
          <w:rFonts w:hint="eastAsia" w:ascii="仿宋" w:hAnsi="仿宋" w:eastAsia="仿宋" w:cs="仿宋"/>
          <w:spacing w:val="14"/>
          <w:sz w:val="31"/>
          <w:szCs w:val="31"/>
          <w:lang w:val="en-US" w:eastAsia="zh-CN"/>
        </w:rPr>
      </w:pPr>
      <w:r>
        <w:rPr>
          <w:rFonts w:hint="eastAsia" w:ascii="仿宋" w:hAnsi="仿宋" w:eastAsia="仿宋" w:cs="仿宋"/>
          <w:spacing w:val="14"/>
          <w:sz w:val="31"/>
          <w:szCs w:val="31"/>
          <w:lang w:val="en-US" w:eastAsia="zh-CN"/>
        </w:rPr>
        <w:t>（一）考核工作由镇乡村振兴办公室牵头组织实施，对照管护内容开展实地督查，每发现一处管护问题扣除200元奖补资金，同步扣除0.2分绩效考核得分；重复发现的管护问题每一处扣除500元奖补资金，同步扣除0.5分绩效考核得分，群众通过市长热线、省长信箱等途径反映的问题，经现场核实确实属实的比照督查发现的问题处理，扣除相应的奖补资金及绩效考核得分。对于奖补资金扣完的村（社区），将按照每一处200元扣除该村（社区）的管护资金，直至管护资金扣完为止。</w:t>
      </w:r>
    </w:p>
    <w:p w14:paraId="771975BF">
      <w:pPr>
        <w:keepNext w:val="0"/>
        <w:keepLines w:val="0"/>
        <w:pageBreakBefore w:val="0"/>
        <w:widowControl/>
        <w:kinsoku w:val="0"/>
        <w:wordWrap/>
        <w:overflowPunct/>
        <w:topLinePunct w:val="0"/>
        <w:autoSpaceDE w:val="0"/>
        <w:autoSpaceDN w:val="0"/>
        <w:bidi w:val="0"/>
        <w:adjustRightInd w:val="0"/>
        <w:snapToGrid w:val="0"/>
        <w:spacing w:before="189" w:line="351" w:lineRule="auto"/>
        <w:ind w:right="51" w:firstLine="676" w:firstLineChars="200"/>
        <w:jc w:val="both"/>
        <w:textAlignment w:val="baseline"/>
        <w:rPr>
          <w:rFonts w:hint="eastAsia" w:ascii="仿宋" w:hAnsi="仿宋" w:eastAsia="仿宋" w:cs="仿宋"/>
          <w:spacing w:val="14"/>
          <w:sz w:val="31"/>
          <w:szCs w:val="31"/>
          <w:lang w:val="en-US" w:eastAsia="zh-CN"/>
        </w:rPr>
      </w:pPr>
      <w:r>
        <w:rPr>
          <w:rFonts w:hint="eastAsia" w:ascii="仿宋" w:hAnsi="仿宋" w:eastAsia="仿宋" w:cs="仿宋"/>
          <w:spacing w:val="14"/>
          <w:sz w:val="31"/>
          <w:szCs w:val="31"/>
          <w:lang w:val="en-US" w:eastAsia="zh-CN"/>
        </w:rPr>
        <w:t>（二）对督查中扣除的奖补资金总和超过当年度镇政府配套奖补资金的，该村（社区）年度奖补资金不予兑付。</w:t>
      </w:r>
    </w:p>
    <w:p w14:paraId="1B145BFD">
      <w:pPr>
        <w:keepNext w:val="0"/>
        <w:keepLines w:val="0"/>
        <w:pageBreakBefore w:val="0"/>
        <w:widowControl/>
        <w:kinsoku w:val="0"/>
        <w:wordWrap/>
        <w:overflowPunct/>
        <w:topLinePunct w:val="0"/>
        <w:autoSpaceDE w:val="0"/>
        <w:autoSpaceDN w:val="0"/>
        <w:bidi w:val="0"/>
        <w:adjustRightInd w:val="0"/>
        <w:snapToGrid w:val="0"/>
        <w:spacing w:before="189" w:line="351" w:lineRule="auto"/>
        <w:ind w:right="51" w:firstLine="676" w:firstLineChars="200"/>
        <w:jc w:val="both"/>
        <w:textAlignment w:val="baseline"/>
        <w:rPr>
          <w:rFonts w:hint="eastAsia" w:ascii="仿宋" w:hAnsi="仿宋" w:eastAsia="仿宋" w:cs="仿宋"/>
          <w:spacing w:val="14"/>
          <w:sz w:val="31"/>
          <w:szCs w:val="31"/>
          <w:lang w:val="en-US" w:eastAsia="zh-CN"/>
        </w:rPr>
      </w:pPr>
      <w:r>
        <w:rPr>
          <w:rFonts w:hint="eastAsia" w:ascii="仿宋" w:hAnsi="仿宋" w:eastAsia="仿宋" w:cs="仿宋"/>
          <w:spacing w:val="14"/>
          <w:sz w:val="31"/>
          <w:szCs w:val="31"/>
          <w:lang w:val="en-US" w:eastAsia="zh-CN"/>
        </w:rPr>
        <w:t>（三）因和美乡村建设及长效管护工作不力，被省级督查发现问题并通报的，对该村（社区）和美乡村建设及管护工作考核实行“一票否决”，并扣除当年度所有奖补资金。</w:t>
      </w:r>
    </w:p>
    <w:p w14:paraId="75B793A5">
      <w:pPr>
        <w:keepNext w:val="0"/>
        <w:keepLines w:val="0"/>
        <w:pageBreakBefore w:val="0"/>
        <w:widowControl/>
        <w:kinsoku w:val="0"/>
        <w:wordWrap/>
        <w:overflowPunct/>
        <w:topLinePunct w:val="0"/>
        <w:autoSpaceDE w:val="0"/>
        <w:autoSpaceDN w:val="0"/>
        <w:bidi w:val="0"/>
        <w:adjustRightInd w:val="0"/>
        <w:snapToGrid w:val="0"/>
        <w:spacing w:before="189" w:line="351" w:lineRule="auto"/>
        <w:ind w:right="51" w:firstLine="676" w:firstLineChars="200"/>
        <w:jc w:val="both"/>
        <w:textAlignment w:val="baseline"/>
        <w:rPr>
          <w:rFonts w:hint="eastAsia" w:ascii="仿宋" w:hAnsi="仿宋" w:eastAsia="仿宋" w:cs="仿宋"/>
          <w:spacing w:val="14"/>
          <w:sz w:val="31"/>
          <w:szCs w:val="31"/>
          <w:lang w:val="en-US" w:eastAsia="zh-CN"/>
        </w:rPr>
      </w:pPr>
      <w:r>
        <w:rPr>
          <w:rFonts w:hint="eastAsia" w:ascii="仿宋" w:hAnsi="仿宋" w:eastAsia="仿宋" w:cs="仿宋"/>
          <w:spacing w:val="14"/>
          <w:sz w:val="31"/>
          <w:szCs w:val="31"/>
          <w:lang w:val="en-US" w:eastAsia="zh-CN"/>
        </w:rPr>
        <w:t>七、保障措施</w:t>
      </w:r>
    </w:p>
    <w:p w14:paraId="6832E082">
      <w:pPr>
        <w:keepNext w:val="0"/>
        <w:keepLines w:val="0"/>
        <w:pageBreakBefore w:val="0"/>
        <w:widowControl/>
        <w:kinsoku w:val="0"/>
        <w:wordWrap/>
        <w:overflowPunct/>
        <w:topLinePunct w:val="0"/>
        <w:autoSpaceDE w:val="0"/>
        <w:autoSpaceDN w:val="0"/>
        <w:bidi w:val="0"/>
        <w:adjustRightInd w:val="0"/>
        <w:snapToGrid w:val="0"/>
        <w:spacing w:before="189" w:line="351" w:lineRule="auto"/>
        <w:ind w:right="51" w:firstLine="676" w:firstLineChars="200"/>
        <w:jc w:val="both"/>
        <w:textAlignment w:val="baseline"/>
        <w:rPr>
          <w:rFonts w:hint="eastAsia" w:ascii="仿宋" w:hAnsi="仿宋" w:eastAsia="仿宋" w:cs="仿宋"/>
          <w:spacing w:val="14"/>
          <w:sz w:val="31"/>
          <w:szCs w:val="31"/>
          <w:lang w:val="en-US" w:eastAsia="zh-CN"/>
        </w:rPr>
      </w:pPr>
      <w:r>
        <w:rPr>
          <w:rFonts w:hint="eastAsia" w:ascii="仿宋" w:hAnsi="仿宋" w:eastAsia="仿宋" w:cs="仿宋"/>
          <w:spacing w:val="14"/>
          <w:sz w:val="31"/>
          <w:szCs w:val="31"/>
          <w:lang w:val="en-US" w:eastAsia="zh-CN"/>
        </w:rPr>
        <w:t>（一）加强领导，明确责任。各村（社区）和美乡村建设及长效管护工作在镇和美乡村建设工作领导小组统一领导下组织实施，镇乡村振兴办公室具体负责日常组织、指导和督查工作，督查工作不定期开展，原则上每季度不少于一次。</w:t>
      </w:r>
    </w:p>
    <w:p w14:paraId="038A8136">
      <w:pPr>
        <w:keepNext w:val="0"/>
        <w:keepLines w:val="0"/>
        <w:pageBreakBefore w:val="0"/>
        <w:widowControl/>
        <w:kinsoku w:val="0"/>
        <w:wordWrap/>
        <w:overflowPunct/>
        <w:topLinePunct w:val="0"/>
        <w:autoSpaceDE w:val="0"/>
        <w:autoSpaceDN w:val="0"/>
        <w:bidi w:val="0"/>
        <w:adjustRightInd w:val="0"/>
        <w:snapToGrid w:val="0"/>
        <w:spacing w:before="189" w:line="351" w:lineRule="auto"/>
        <w:ind w:right="51" w:firstLine="676" w:firstLineChars="200"/>
        <w:jc w:val="both"/>
        <w:textAlignment w:val="baseline"/>
        <w:rPr>
          <w:rFonts w:hint="eastAsia" w:ascii="仿宋" w:hAnsi="仿宋" w:eastAsia="仿宋" w:cs="仿宋"/>
          <w:spacing w:val="14"/>
          <w:sz w:val="31"/>
          <w:szCs w:val="31"/>
          <w:lang w:val="en-US" w:eastAsia="zh-CN"/>
        </w:rPr>
      </w:pPr>
      <w:r>
        <w:rPr>
          <w:rFonts w:hint="eastAsia" w:ascii="仿宋" w:hAnsi="仿宋" w:eastAsia="仿宋" w:cs="仿宋"/>
          <w:spacing w:val="14"/>
          <w:sz w:val="31"/>
          <w:szCs w:val="31"/>
          <w:lang w:val="en-US" w:eastAsia="zh-CN"/>
        </w:rPr>
        <w:t>（二）建立队伍，提高水平。各村（社区）要结合实际情况，成立专门工作小组，建立管理队伍，明确具体工作人员职责，确保有人抓、有人管、有落实。</w:t>
      </w:r>
    </w:p>
    <w:p w14:paraId="15ECDB6E">
      <w:pPr>
        <w:keepNext w:val="0"/>
        <w:keepLines w:val="0"/>
        <w:pageBreakBefore w:val="0"/>
        <w:widowControl/>
        <w:kinsoku w:val="0"/>
        <w:wordWrap/>
        <w:overflowPunct/>
        <w:topLinePunct w:val="0"/>
        <w:autoSpaceDE w:val="0"/>
        <w:autoSpaceDN w:val="0"/>
        <w:bidi w:val="0"/>
        <w:adjustRightInd w:val="0"/>
        <w:snapToGrid w:val="0"/>
        <w:spacing w:before="189" w:line="351" w:lineRule="auto"/>
        <w:ind w:right="51" w:firstLine="676" w:firstLineChars="200"/>
        <w:jc w:val="both"/>
        <w:textAlignment w:val="baseline"/>
        <w:rPr>
          <w:rFonts w:hint="eastAsia" w:ascii="仿宋" w:hAnsi="仿宋" w:eastAsia="仿宋" w:cs="仿宋"/>
          <w:spacing w:val="14"/>
          <w:sz w:val="31"/>
          <w:szCs w:val="31"/>
          <w:lang w:val="en-US" w:eastAsia="zh-CN"/>
        </w:rPr>
      </w:pPr>
      <w:r>
        <w:rPr>
          <w:rFonts w:hint="eastAsia" w:ascii="仿宋" w:hAnsi="仿宋" w:eastAsia="仿宋" w:cs="仿宋"/>
          <w:spacing w:val="14"/>
          <w:sz w:val="31"/>
          <w:szCs w:val="31"/>
          <w:lang w:val="en-US" w:eastAsia="zh-CN"/>
        </w:rPr>
        <w:t>（三）加大宣传，营造氛围。各村（社区）要广泛开展宣传教育，结合乡村治理“积分制”“清单制”等机制，不断提高村民自身素质和卫生意识，形成文明良好的生活习惯。</w:t>
      </w:r>
    </w:p>
    <w:p w14:paraId="4D1674C0">
      <w:pPr>
        <w:keepNext w:val="0"/>
        <w:keepLines w:val="0"/>
        <w:pageBreakBefore w:val="0"/>
        <w:widowControl/>
        <w:kinsoku w:val="0"/>
        <w:wordWrap/>
        <w:overflowPunct/>
        <w:topLinePunct w:val="0"/>
        <w:autoSpaceDE w:val="0"/>
        <w:autoSpaceDN w:val="0"/>
        <w:bidi w:val="0"/>
        <w:adjustRightInd w:val="0"/>
        <w:snapToGrid w:val="0"/>
        <w:spacing w:before="189" w:line="351" w:lineRule="auto"/>
        <w:ind w:right="51" w:firstLine="676" w:firstLineChars="200"/>
        <w:jc w:val="both"/>
        <w:textAlignment w:val="baseline"/>
        <w:rPr>
          <w:rFonts w:hint="eastAsia" w:ascii="仿宋" w:hAnsi="仿宋" w:eastAsia="仿宋" w:cs="仿宋"/>
          <w:spacing w:val="14"/>
          <w:sz w:val="31"/>
          <w:szCs w:val="31"/>
          <w:lang w:val="en-US" w:eastAsia="zh-CN"/>
        </w:rPr>
      </w:pPr>
      <w:r>
        <w:rPr>
          <w:rFonts w:hint="eastAsia" w:ascii="仿宋" w:hAnsi="仿宋" w:eastAsia="仿宋" w:cs="仿宋"/>
          <w:spacing w:val="14"/>
          <w:sz w:val="31"/>
          <w:szCs w:val="31"/>
          <w:lang w:val="en-US" w:eastAsia="zh-CN"/>
        </w:rPr>
        <w:t>八、附则</w:t>
      </w:r>
    </w:p>
    <w:p w14:paraId="0EBDA6FC">
      <w:pPr>
        <w:keepNext w:val="0"/>
        <w:keepLines w:val="0"/>
        <w:pageBreakBefore w:val="0"/>
        <w:widowControl/>
        <w:kinsoku w:val="0"/>
        <w:wordWrap/>
        <w:overflowPunct/>
        <w:topLinePunct w:val="0"/>
        <w:autoSpaceDE w:val="0"/>
        <w:autoSpaceDN w:val="0"/>
        <w:bidi w:val="0"/>
        <w:adjustRightInd w:val="0"/>
        <w:snapToGrid w:val="0"/>
        <w:spacing w:before="189" w:line="351" w:lineRule="auto"/>
        <w:ind w:right="51" w:firstLine="676" w:firstLineChars="200"/>
        <w:jc w:val="both"/>
        <w:textAlignment w:val="baseline"/>
        <w:rPr>
          <w:rFonts w:hint="eastAsia" w:ascii="仿宋" w:hAnsi="仿宋" w:eastAsia="仿宋" w:cs="仿宋"/>
          <w:spacing w:val="14"/>
          <w:sz w:val="31"/>
          <w:szCs w:val="31"/>
          <w:lang w:val="en-US" w:eastAsia="zh-CN"/>
        </w:rPr>
      </w:pPr>
      <w:r>
        <w:rPr>
          <w:rFonts w:hint="eastAsia" w:ascii="仿宋" w:hAnsi="仿宋" w:eastAsia="仿宋" w:cs="仿宋"/>
          <w:spacing w:val="14"/>
          <w:sz w:val="31"/>
          <w:szCs w:val="31"/>
          <w:lang w:val="en-US" w:eastAsia="zh-CN"/>
        </w:rPr>
        <w:t>（一）本办法由镇乡村振兴办公室负责解释。</w:t>
      </w:r>
    </w:p>
    <w:p w14:paraId="14E4345C">
      <w:pPr>
        <w:keepNext w:val="0"/>
        <w:keepLines w:val="0"/>
        <w:pageBreakBefore w:val="0"/>
        <w:widowControl/>
        <w:kinsoku w:val="0"/>
        <w:wordWrap/>
        <w:overflowPunct/>
        <w:topLinePunct w:val="0"/>
        <w:autoSpaceDE w:val="0"/>
        <w:autoSpaceDN w:val="0"/>
        <w:bidi w:val="0"/>
        <w:adjustRightInd w:val="0"/>
        <w:snapToGrid w:val="0"/>
        <w:spacing w:before="189" w:line="351" w:lineRule="auto"/>
        <w:ind w:right="51" w:firstLine="676" w:firstLineChars="200"/>
        <w:jc w:val="both"/>
        <w:textAlignment w:val="baseline"/>
        <w:rPr>
          <w:rFonts w:hint="eastAsia" w:ascii="仿宋" w:hAnsi="仿宋" w:eastAsia="仿宋" w:cs="仿宋"/>
          <w:spacing w:val="14"/>
          <w:sz w:val="31"/>
          <w:szCs w:val="31"/>
          <w:lang w:val="en-US" w:eastAsia="zh-CN"/>
        </w:rPr>
      </w:pPr>
      <w:r>
        <w:rPr>
          <w:rFonts w:hint="eastAsia" w:ascii="仿宋" w:hAnsi="仿宋" w:eastAsia="仿宋" w:cs="仿宋"/>
          <w:spacing w:val="14"/>
          <w:sz w:val="31"/>
          <w:szCs w:val="31"/>
          <w:lang w:val="en-US" w:eastAsia="zh-CN"/>
        </w:rPr>
        <w:t>（二）本办法自印发之日起施行。</w:t>
      </w:r>
    </w:p>
    <w:p w14:paraId="4BC372E8">
      <w:pPr>
        <w:spacing w:before="189" w:line="351" w:lineRule="auto"/>
        <w:ind w:right="49"/>
        <w:jc w:val="right"/>
        <w:rPr>
          <w:rFonts w:hint="eastAsia" w:ascii="仿宋" w:hAnsi="仿宋" w:eastAsia="仿宋" w:cs="仿宋"/>
          <w:spacing w:val="14"/>
          <w:sz w:val="31"/>
          <w:szCs w:val="31"/>
          <w:lang w:val="en-US" w:eastAsia="zh-CN"/>
        </w:rPr>
      </w:pPr>
    </w:p>
    <w:p w14:paraId="25D72980">
      <w:pPr>
        <w:spacing w:before="189" w:line="351" w:lineRule="auto"/>
        <w:ind w:right="49"/>
        <w:jc w:val="right"/>
        <w:rPr>
          <w:rFonts w:hint="eastAsia" w:ascii="仿宋" w:hAnsi="仿宋" w:eastAsia="仿宋" w:cs="仿宋"/>
          <w:spacing w:val="14"/>
          <w:sz w:val="31"/>
          <w:szCs w:val="31"/>
          <w:lang w:val="en-US" w:eastAsia="zh-CN"/>
        </w:rPr>
      </w:pPr>
    </w:p>
    <w:p w14:paraId="372F0EE7">
      <w:pPr>
        <w:spacing w:before="189" w:line="351" w:lineRule="auto"/>
        <w:ind w:right="49"/>
        <w:jc w:val="right"/>
        <w:rPr>
          <w:rFonts w:hint="eastAsia" w:ascii="仿宋" w:hAnsi="仿宋" w:eastAsia="仿宋" w:cs="仿宋"/>
          <w:spacing w:val="14"/>
          <w:sz w:val="31"/>
          <w:szCs w:val="31"/>
          <w:lang w:val="en-US" w:eastAsia="zh-CN"/>
        </w:rPr>
      </w:pPr>
      <w:r>
        <w:rPr>
          <w:rFonts w:hint="eastAsia" w:ascii="仿宋" w:hAnsi="仿宋" w:eastAsia="仿宋" w:cs="仿宋"/>
          <w:spacing w:val="14"/>
          <w:sz w:val="31"/>
          <w:szCs w:val="31"/>
          <w:lang w:val="en-US" w:eastAsia="zh-CN"/>
        </w:rPr>
        <w:t xml:space="preserve">牛头山镇人民政府        </w:t>
      </w:r>
    </w:p>
    <w:p w14:paraId="07C55A22">
      <w:pPr>
        <w:spacing w:before="189" w:line="351" w:lineRule="auto"/>
        <w:ind w:right="49"/>
        <w:jc w:val="right"/>
        <w:rPr>
          <w:rFonts w:hint="eastAsia" w:ascii="仿宋" w:hAnsi="仿宋" w:eastAsia="仿宋" w:cs="仿宋"/>
          <w:spacing w:val="14"/>
          <w:sz w:val="31"/>
          <w:szCs w:val="31"/>
          <w:lang w:val="en-US" w:eastAsia="zh-CN"/>
        </w:rPr>
      </w:pPr>
      <w:r>
        <w:rPr>
          <w:rFonts w:hint="eastAsia" w:ascii="仿宋" w:hAnsi="仿宋" w:eastAsia="仿宋" w:cs="仿宋"/>
          <w:spacing w:val="14"/>
          <w:sz w:val="31"/>
          <w:szCs w:val="31"/>
          <w:lang w:val="en-US" w:eastAsia="zh-CN"/>
        </w:rPr>
        <w:t xml:space="preserve">2024年4月28日         </w:t>
      </w:r>
    </w:p>
    <w:sectPr>
      <w:footerReference r:id="rId5" w:type="default"/>
      <w:pgSz w:w="11900" w:h="16840"/>
      <w:pgMar w:top="1431" w:right="1539" w:bottom="916" w:left="1529" w:header="0" w:footer="638" w:gutter="0"/>
      <w:cols w:space="720" w:num="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 w:name="sans-serif">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B197B35">
    <w:pPr>
      <w:spacing w:line="183" w:lineRule="auto"/>
      <w:ind w:left="9"/>
      <w:rPr>
        <w:rFonts w:ascii="宋体" w:hAnsi="宋体" w:eastAsia="宋体" w:cs="宋体"/>
        <w:sz w:val="28"/>
        <w:szCs w:val="28"/>
      </w:rPr>
    </w:pPr>
    <w:r>
      <w:rPr>
        <w:rFonts w:ascii="宋体" w:hAnsi="宋体" w:eastAsia="宋体" w:cs="宋体"/>
        <w:spacing w:val="-3"/>
        <w:sz w:val="28"/>
        <w:szCs w:val="28"/>
      </w:rPr>
      <w:t>—96—</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displayBackgroundShape w:val="1"/>
  <w:bordersDoNotSurroundHeader w:val="0"/>
  <w:bordersDoNotSurroundFooter w:val="0"/>
  <w:documentProtection w:enforcement="0"/>
  <w:displayHorizontalDrawingGridEvery w:val="1"/>
  <w:displayVerticalDrawingGridEvery w:val="1"/>
  <w:noPunctuationKerning w:val="1"/>
  <w:characterSpacingControl w:val="doNotCompress"/>
  <w:footnotePr>
    <w:footnote w:id="0"/>
    <w:footnote w:id="1"/>
  </w:footnotePr>
  <w:endnotePr>
    <w:endnote w:id="0"/>
    <w:endnote w:id="1"/>
  </w:endnotePr>
  <w:compat>
    <w:spaceForUL/>
    <w:ulTrailSpace/>
    <w:doNotExpandShiftReturn/>
    <w:doNotWrapTextWithPunct/>
    <w:doNotUseEastAsianBreakRules/>
    <w:useFELayout/>
    <w:doNotUseIndentAsNumberingTabStop/>
    <w:compatSetting w:name="compatibilityMode" w:uri="http://schemas.microsoft.com/office/word" w:val="14"/>
  </w:compat>
  <w:docVars>
    <w:docVar w:name="commondata" w:val="eyJoZGlkIjoiODA3NjI2MGJiYjM3OGNiMGY2ZDA3ZGZlMDZkNmIzODkifQ=="/>
  </w:docVars>
  <w:rsids>
    <w:rsidRoot w:val="00000000"/>
    <w:rsid w:val="06BE77CD"/>
    <w:rsid w:val="1C9C70EA"/>
    <w:rsid w:val="2524556B"/>
    <w:rsid w:val="468F024E"/>
    <w:rsid w:val="579F69F6"/>
    <w:rsid w:val="797E5108"/>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semiHidden/>
    <w:qFormat/>
    <w:uiPriority w:val="0"/>
    <w:pPr>
      <w:kinsoku w:val="0"/>
      <w:autoSpaceDE w:val="0"/>
      <w:autoSpaceDN w:val="0"/>
      <w:adjustRightInd w:val="0"/>
      <w:snapToGrid w:val="0"/>
      <w:spacing w:line="240" w:lineRule="auto"/>
      <w:jc w:val="left"/>
      <w:textAlignment w:val="baseline"/>
    </w:pPr>
    <w:rPr>
      <w:rFonts w:ascii="Arial" w:hAnsi="Arial" w:eastAsia="Arial" w:cs="Arial"/>
      <w:snapToGrid w:val="0"/>
      <w:color w:val="000000"/>
      <w:kern w:val="0"/>
      <w:sz w:val="21"/>
      <w:szCs w:val="21"/>
    </w:rPr>
  </w:style>
  <w:style w:type="paragraph" w:styleId="2">
    <w:name w:val="heading 1"/>
    <w:basedOn w:val="1"/>
    <w:next w:val="1"/>
    <w:qFormat/>
    <w:uiPriority w:val="0"/>
    <w:pPr>
      <w:spacing w:before="0" w:beforeAutospacing="1" w:after="0" w:afterAutospacing="1"/>
      <w:jc w:val="left"/>
    </w:pPr>
    <w:rPr>
      <w:rFonts w:hint="eastAsia" w:ascii="宋体" w:hAnsi="宋体" w:eastAsia="宋体" w:cs="宋体"/>
      <w:b/>
      <w:bCs/>
      <w:kern w:val="44"/>
      <w:sz w:val="48"/>
      <w:szCs w:val="48"/>
      <w:lang w:val="en-US" w:eastAsia="zh-CN" w:bidi="ar"/>
    </w:rPr>
  </w:style>
  <w:style w:type="character" w:default="1" w:styleId="7">
    <w:name w:val="Default Paragraph Font"/>
    <w:semiHidden/>
    <w:qFormat/>
    <w:uiPriority w:val="0"/>
  </w:style>
  <w:style w:type="table" w:default="1" w:styleId="6">
    <w:name w:val="Normal Table"/>
    <w:semiHidden/>
    <w:qFormat/>
    <w:uiPriority w:val="0"/>
    <w:tblPr>
      <w:tblCellMar>
        <w:top w:w="0" w:type="dxa"/>
        <w:left w:w="108" w:type="dxa"/>
        <w:bottom w:w="0" w:type="dxa"/>
        <w:right w:w="108" w:type="dxa"/>
      </w:tblCellMar>
    </w:tblPr>
  </w:style>
  <w:style w:type="paragraph" w:styleId="3">
    <w:name w:val="footer"/>
    <w:basedOn w:val="1"/>
    <w:uiPriority w:val="0"/>
    <w:pPr>
      <w:tabs>
        <w:tab w:val="center" w:pos="4153"/>
        <w:tab w:val="right" w:pos="8306"/>
      </w:tabs>
      <w:snapToGrid w:val="0"/>
      <w:jc w:val="left"/>
    </w:pPr>
    <w:rPr>
      <w:sz w:val="18"/>
    </w:rPr>
  </w:style>
  <w:style w:type="paragraph" w:styleId="4">
    <w:name w:val="header"/>
    <w:basedOn w:val="1"/>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5">
    <w:name w:val="Normal (Web)"/>
    <w:basedOn w:val="1"/>
    <w:uiPriority w:val="0"/>
    <w:rPr>
      <w:sz w:val="24"/>
    </w:rPr>
  </w:style>
  <w:style w:type="table" w:customStyle="1" w:styleId="8">
    <w:name w:val="Table Normal"/>
    <w:semiHidden/>
    <w:unhideWhenUsed/>
    <w:qFormat/>
    <w:uiPriority w:val="0"/>
    <w:tblPr>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Pages>6</Pages>
  <Words>6562</Words>
  <Characters>6804</Characters>
  <TotalTime>19</TotalTime>
  <ScaleCrop>false</ScaleCrop>
  <LinksUpToDate>false</LinksUpToDate>
  <CharactersWithSpaces>6807</CharactersWithSpaces>
  <Application>WPS Office_12.1.0.18912_F1E327BC-269C-435d-A152-05C5408002CA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2023-04-24T15:42:00Z</dcterms:created>
  <dc:creator>Kingsoft-PDF</dc:creator>
  <cp:lastModifiedBy>wt</cp:lastModifiedBy>
  <dcterms:modified xsi:type="dcterms:W3CDTF">2024-11-29T01:20:37Z</dcterms:modified>
  <dc:subject>pdfbuilder</dc:subject>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O">
    <vt:lpwstr>wqlLaW5nc29mdCBQREYgdG8gV1BTIDg1</vt:lpwstr>
  </property>
  <property fmtid="{D5CDD505-2E9C-101B-9397-08002B2CF9AE}" pid="3" name="Created">
    <vt:filetime>2023-04-24T15:42:48Z</vt:filetime>
  </property>
  <property fmtid="{D5CDD505-2E9C-101B-9397-08002B2CF9AE}" pid="4" name="UsrData">
    <vt:lpwstr>644632cb0d38b70015f042b3</vt:lpwstr>
  </property>
  <property fmtid="{D5CDD505-2E9C-101B-9397-08002B2CF9AE}" pid="5" name="KSOProductBuildVer">
    <vt:lpwstr>2052-12.1.0.18912</vt:lpwstr>
  </property>
  <property fmtid="{D5CDD505-2E9C-101B-9397-08002B2CF9AE}" pid="6" name="ICV">
    <vt:lpwstr>781FD38F60834026AEAE1AE84BD3E431_13</vt:lpwstr>
  </property>
</Properties>
</file>