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CA32C3">
      <w:pPr>
        <w:keepNext w:val="0"/>
        <w:keepLines w:val="0"/>
        <w:widowControl w:val="0"/>
        <w:suppressLineNumbers w:val="0"/>
        <w:spacing w:before="0" w:beforeAutospacing="0" w:after="0" w:afterAutospacing="0" w:line="320" w:lineRule="exact"/>
        <w:ind w:left="0" w:right="0"/>
        <w:jc w:val="both"/>
        <w:rPr>
          <w:rFonts w:hint="eastAsia" w:ascii="方正小标宋简体" w:hAnsi="华文中宋" w:eastAsia="方正小标宋简体" w:cs="方正小标宋简体"/>
          <w:b/>
          <w:bCs w:val="0"/>
          <w:szCs w:val="32"/>
          <w:lang w:val="en-US"/>
        </w:rPr>
      </w:pPr>
      <w:bookmarkStart w:id="0" w:name="Start"/>
      <w:bookmarkEnd w:id="0"/>
    </w:p>
    <w:p w14:paraId="36A3EAA6">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bookmarkStart w:id="1" w:name="正文"/>
      <w:r>
        <w:rPr>
          <w:rFonts w:hint="eastAsia" w:ascii="方正小标宋简体" w:hAnsi="方正小标宋简体" w:eastAsia="方正小标宋简体" w:cs="方正小标宋简体"/>
          <w:kern w:val="2"/>
          <w:sz w:val="44"/>
          <w:szCs w:val="44"/>
          <w:lang w:val="en-US" w:eastAsia="zh-CN" w:bidi="ar"/>
        </w:rPr>
        <w:t>池州市贵池区市场监督管理局关于印发</w:t>
      </w:r>
    </w:p>
    <w:p w14:paraId="6D8A4481">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kern w:val="2"/>
          <w:sz w:val="44"/>
          <w:szCs w:val="44"/>
          <w:lang w:val="en-US" w:eastAsia="zh-CN" w:bidi="ar"/>
        </w:rPr>
      </w:pPr>
      <w:r>
        <w:rPr>
          <w:rFonts w:hint="eastAsia" w:ascii="方正小标宋简体" w:hAnsi="方正小标宋简体" w:eastAsia="方正小标宋简体" w:cs="方正小标宋简体"/>
          <w:kern w:val="2"/>
          <w:sz w:val="44"/>
          <w:szCs w:val="44"/>
          <w:lang w:val="en-US" w:eastAsia="zh-CN" w:bidi="ar"/>
        </w:rPr>
        <w:t>2024年食品生产监督检查计划的通知</w:t>
      </w:r>
    </w:p>
    <w:p w14:paraId="4B824813">
      <w:pPr>
        <w:keepNext w:val="0"/>
        <w:keepLines w:val="0"/>
        <w:widowControl w:val="0"/>
        <w:suppressLineNumbers w:val="0"/>
        <w:spacing w:before="0" w:beforeAutospacing="0" w:after="0" w:afterAutospacing="0" w:line="600" w:lineRule="exact"/>
        <w:ind w:left="0" w:right="0"/>
        <w:jc w:val="center"/>
        <w:rPr>
          <w:rFonts w:hint="eastAsia" w:ascii="仿宋_GB2312" w:hAnsi="华文中宋" w:eastAsia="仿宋_GB2312" w:cs="仿宋_GB2312"/>
          <w:kern w:val="2"/>
          <w:sz w:val="32"/>
          <w:szCs w:val="32"/>
          <w:lang w:val="en-US" w:eastAsia="zh-CN" w:bidi="ar"/>
        </w:rPr>
      </w:pPr>
      <w:bookmarkStart w:id="2" w:name="发文字号"/>
    </w:p>
    <w:p w14:paraId="17F712E5">
      <w:pPr>
        <w:keepNext w:val="0"/>
        <w:keepLines w:val="0"/>
        <w:widowControl w:val="0"/>
        <w:suppressLineNumbers w:val="0"/>
        <w:spacing w:before="0" w:beforeAutospacing="0" w:after="0" w:afterAutospacing="0" w:line="600" w:lineRule="exact"/>
        <w:ind w:left="0" w:right="0"/>
        <w:jc w:val="center"/>
        <w:rPr>
          <w:rFonts w:hint="eastAsia" w:ascii="方正小标宋简体" w:hAnsi="方正小标宋简体" w:eastAsia="方正小标宋简体" w:cs="方正小标宋简体"/>
          <w:kern w:val="2"/>
          <w:sz w:val="44"/>
          <w:szCs w:val="44"/>
          <w:lang w:val="en-US" w:eastAsia="zh-CN" w:bidi="ar"/>
        </w:rPr>
      </w:pPr>
      <w:r>
        <w:rPr>
          <w:rFonts w:hint="eastAsia" w:ascii="仿宋_GB2312" w:hAnsi="华文中宋" w:eastAsia="仿宋_GB2312" w:cs="仿宋_GB2312"/>
          <w:kern w:val="2"/>
          <w:sz w:val="32"/>
          <w:szCs w:val="32"/>
          <w:lang w:val="en-US" w:eastAsia="zh-CN" w:bidi="ar"/>
        </w:rPr>
        <w:t>贵市管〔2024〕107号</w:t>
      </w:r>
      <w:bookmarkEnd w:id="2"/>
    </w:p>
    <w:p w14:paraId="20394AE1">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66FC5509">
      <w:pPr>
        <w:keepNext w:val="0"/>
        <w:keepLines w:val="0"/>
        <w:widowControl w:val="0"/>
        <w:suppressLineNumbers w:val="0"/>
        <w:spacing w:before="0" w:beforeAutospacing="0" w:after="0" w:afterAutospacing="0" w:line="600" w:lineRule="exact"/>
        <w:ind w:left="0" w:right="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局属各单位：</w:t>
      </w:r>
    </w:p>
    <w:p w14:paraId="50096FFF">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为进一步加强食品生产监督检查工作，区局制定了《2024年食品生产监督检查计划》，现印发给你们，请认真贯彻落实。执行中遇到的问题，请及时向食品药品安全综合科反映。</w:t>
      </w:r>
    </w:p>
    <w:p w14:paraId="73D05180">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联系人：江酝积，联系方式：0566-2617919。</w:t>
      </w:r>
    </w:p>
    <w:p w14:paraId="14B3E927">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5DF3A4DB">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0115073F">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188E33B3">
      <w:pPr>
        <w:keepNext w:val="0"/>
        <w:keepLines w:val="0"/>
        <w:widowControl w:val="0"/>
        <w:suppressLineNumbers w:val="0"/>
        <w:spacing w:before="0" w:beforeAutospacing="0" w:after="0" w:afterAutospacing="0" w:line="600" w:lineRule="exact"/>
        <w:ind w:left="0" w:right="0" w:firstLine="4108" w:firstLineChars="13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池州市贵池区市场监督管理局</w:t>
      </w:r>
    </w:p>
    <w:p w14:paraId="253800FF">
      <w:pPr>
        <w:keepNext w:val="0"/>
        <w:keepLines w:val="0"/>
        <w:widowControl w:val="0"/>
        <w:suppressLineNumbers w:val="0"/>
        <w:spacing w:before="0" w:beforeAutospacing="0" w:after="0" w:afterAutospacing="0" w:line="660" w:lineRule="exact"/>
        <w:ind w:left="0" w:right="0"/>
        <w:jc w:val="center"/>
        <w:rPr>
          <w:rFonts w:hint="eastAsia" w:ascii="方正小标宋简体" w:hAnsi="方正小标宋简体" w:eastAsia="方正小标宋简体" w:cs="方正小标宋简体"/>
          <w:sz w:val="44"/>
          <w:szCs w:val="44"/>
          <w:lang w:val="en-US"/>
        </w:rPr>
      </w:pPr>
      <w:r>
        <w:rPr>
          <w:rFonts w:hint="eastAsia" w:ascii="仿宋_GB2312" w:hAnsi="仿宋_GB2312" w:eastAsia="仿宋_GB2312" w:cs="仿宋_GB2312"/>
          <w:kern w:val="2"/>
          <w:sz w:val="32"/>
          <w:szCs w:val="32"/>
          <w:lang w:val="en-US" w:eastAsia="zh-CN" w:bidi="ar"/>
        </w:rPr>
        <w:t>　                　2024年</w:t>
      </w:r>
      <w:bookmarkStart w:id="4" w:name="_GoBack"/>
      <w:bookmarkEnd w:id="4"/>
      <w:r>
        <w:rPr>
          <w:rFonts w:hint="eastAsia" w:ascii="仿宋_GB2312" w:hAnsi="仿宋_GB2312" w:eastAsia="仿宋_GB2312" w:cs="仿宋_GB2312"/>
          <w:kern w:val="2"/>
          <w:sz w:val="32"/>
          <w:szCs w:val="32"/>
          <w:lang w:val="en-US" w:eastAsia="zh-CN" w:bidi="ar"/>
        </w:rPr>
        <w:t>10月17日</w:t>
      </w:r>
      <w:r>
        <w:rPr>
          <w:rFonts w:hint="eastAsia" w:ascii="仿宋_GB2312" w:hAnsi="仿宋_GB2312" w:eastAsia="仿宋_GB2312" w:cs="仿宋_GB2312"/>
          <w:kern w:val="2"/>
          <w:sz w:val="32"/>
          <w:szCs w:val="32"/>
          <w:lang w:val="en-US" w:eastAsia="zh-CN" w:bidi="ar"/>
        </w:rPr>
        <w:br w:type="page"/>
      </w:r>
      <w:r>
        <w:rPr>
          <w:rFonts w:hint="eastAsia" w:ascii="方正小标宋简体" w:hAnsi="方正小标宋简体" w:eastAsia="方正小标宋简体" w:cs="方正小标宋简体"/>
          <w:kern w:val="2"/>
          <w:sz w:val="44"/>
          <w:szCs w:val="44"/>
          <w:lang w:val="en-US" w:eastAsia="zh-CN" w:bidi="ar"/>
        </w:rPr>
        <w:t>2024年食品生产监督检查计划</w:t>
      </w:r>
    </w:p>
    <w:p w14:paraId="37D7D75B">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4530BF47">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为认真贯彻党中央、国务院关于食品安全工作的决策部署，落实省、市市场监管局和区委、区政府对食品安全监管工作的总体要求，根据《中华人民共和国食品安全法》及其实施条例、《食品生产经营监督检查管理办法》（国家市场监督管理总局令第49号）、《企业落实食品安全主体责任监督管理规定》（国家市场监督管理总局令第60号）等的有关要求，制定本计划。</w:t>
      </w:r>
    </w:p>
    <w:p w14:paraId="3E46A260">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仿宋_GB2312"/>
          <w:szCs w:val="32"/>
          <w:lang w:val="en-US"/>
        </w:rPr>
      </w:pPr>
      <w:r>
        <w:rPr>
          <w:rFonts w:hint="eastAsia" w:ascii="黑体" w:hAnsi="宋体" w:eastAsia="黑体" w:cs="黑体"/>
          <w:kern w:val="2"/>
          <w:sz w:val="32"/>
          <w:szCs w:val="32"/>
          <w:lang w:val="en-US" w:eastAsia="zh-CN" w:bidi="ar"/>
        </w:rPr>
        <w:t>一、检查对象</w:t>
      </w:r>
    </w:p>
    <w:p w14:paraId="4EB34506">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全区取得生产许可证的食品生产企业、取得登记证的食品生产加工小作坊（以下简称食品小作坊）。</w:t>
      </w:r>
    </w:p>
    <w:p w14:paraId="6E0DA6F3">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仿宋_GB2312"/>
          <w:szCs w:val="32"/>
          <w:lang w:val="en-US"/>
        </w:rPr>
      </w:pPr>
      <w:r>
        <w:rPr>
          <w:rFonts w:hint="eastAsia" w:ascii="黑体" w:hAnsi="宋体" w:eastAsia="黑体" w:cs="黑体"/>
          <w:kern w:val="2"/>
          <w:sz w:val="32"/>
          <w:szCs w:val="32"/>
          <w:lang w:val="en-US" w:eastAsia="zh-CN" w:bidi="ar"/>
        </w:rPr>
        <w:t>二、检查方式</w:t>
      </w:r>
    </w:p>
    <w:p w14:paraId="4BED3113">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局、所联动，结合日常监管、专项工作、有因核查，组织对本辖区食品生产企业、食品小作坊实施监督检查。监督检查方式为日常监督检查、飞行检查、体系检查、随机检查、联合检查、下沉暗访等。</w:t>
      </w:r>
    </w:p>
    <w:p w14:paraId="425A3BE0">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仿宋_GB2312"/>
          <w:szCs w:val="32"/>
          <w:lang w:val="en-US"/>
        </w:rPr>
      </w:pPr>
      <w:r>
        <w:rPr>
          <w:rFonts w:hint="eastAsia" w:ascii="黑体" w:hAnsi="宋体" w:eastAsia="黑体" w:cs="黑体"/>
          <w:kern w:val="2"/>
          <w:sz w:val="32"/>
          <w:szCs w:val="32"/>
          <w:lang w:val="en-US" w:eastAsia="zh-CN" w:bidi="ar"/>
        </w:rPr>
        <w:t>三、检查重点</w:t>
      </w:r>
    </w:p>
    <w:p w14:paraId="08508294">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楷体" w:hAnsi="楷体" w:eastAsia="楷体" w:cs="楷体_GB2312"/>
          <w:kern w:val="2"/>
          <w:sz w:val="32"/>
          <w:szCs w:val="32"/>
          <w:lang w:val="en-US" w:eastAsia="zh-CN" w:bidi="ar"/>
        </w:rPr>
        <w:t>（一）重点检查范围。</w:t>
      </w:r>
      <w:r>
        <w:rPr>
          <w:rFonts w:hint="eastAsia" w:ascii="仿宋_GB2312" w:hAnsi="仿宋_GB2312" w:eastAsia="仿宋_GB2312" w:cs="仿宋_GB2312"/>
          <w:kern w:val="2"/>
          <w:sz w:val="32"/>
          <w:szCs w:val="32"/>
          <w:lang w:val="en-US" w:eastAsia="zh-CN" w:bidi="ar"/>
        </w:rPr>
        <w:t>肉制品、酒类、食用油、油脂及其制品、饮料、食品添加剂等风险高、消费量较大的食品生产企业；肉制品小作坊；以及多次监督抽检发现不合格产品的食品生产加工单位；监督检查中发现问题较为突出的食品生产加工单位；超范围、超限量使用食品添加剂的食品生产加工单位。</w:t>
      </w:r>
    </w:p>
    <w:p w14:paraId="2FCE7D5F">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楷体" w:hAnsi="楷体" w:eastAsia="楷体" w:cs="楷体_GB2312"/>
          <w:kern w:val="2"/>
          <w:sz w:val="32"/>
          <w:szCs w:val="32"/>
          <w:lang w:val="en-US" w:eastAsia="zh-CN" w:bidi="ar"/>
        </w:rPr>
        <w:t>（二）监督检查要点。</w:t>
      </w:r>
      <w:r>
        <w:rPr>
          <w:rFonts w:hint="eastAsia" w:ascii="仿宋_GB2312" w:hAnsi="仿宋_GB2312" w:eastAsia="仿宋_GB2312" w:cs="仿宋_GB2312"/>
          <w:kern w:val="2"/>
          <w:sz w:val="32"/>
          <w:szCs w:val="32"/>
          <w:lang w:val="en-US" w:eastAsia="zh-CN" w:bidi="ar"/>
        </w:rPr>
        <w:t>食品生产加工单位监督检查要点为：食品生产者资质、生产环境条件、进货查验、生产过程控制（重点强化食品添加剂使用监督检查，督促企业严格按照标准规范使用食品添加剂）、产品检验、贮存及交付控制、不合格食品管理和食品召回、标签和说明书、食品安全自查、从业人员管理、信息记录和追溯、食品安全事故处置、委托生产等情况。</w:t>
      </w:r>
    </w:p>
    <w:p w14:paraId="23132A6A">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楷体" w:hAnsi="楷体" w:eastAsia="楷体" w:cs="楷体_GB2312"/>
          <w:kern w:val="2"/>
          <w:sz w:val="32"/>
          <w:szCs w:val="32"/>
          <w:lang w:val="en-US" w:eastAsia="zh-CN" w:bidi="ar"/>
        </w:rPr>
        <w:t>（三）落实主体责任。</w:t>
      </w:r>
      <w:r>
        <w:rPr>
          <w:rFonts w:hint="eastAsia" w:ascii="仿宋_GB2312" w:hAnsi="仿宋_GB2312" w:eastAsia="仿宋_GB2312" w:cs="仿宋_GB2312"/>
          <w:kern w:val="2"/>
          <w:sz w:val="32"/>
          <w:szCs w:val="32"/>
          <w:lang w:val="en-US" w:eastAsia="zh-CN" w:bidi="ar"/>
        </w:rPr>
        <w:t>督促各生产单位严格落实《企业落实食品安全主体责任监督管理规定》，督促食品生产企业、食品小作坊完善食品安全管理制度。督促食品生产企业按规定要求设立食品安全总监、食品安全员，制定食品安全风险管控清单，有效开展食品安全自查。督促食品生产加工单位建立、实施“日管控、周排查、月调度”工作机制，对自查以及“日管控、周排查、月调度”中发现的食品安全风险隐患与问题进行整改。</w:t>
      </w:r>
    </w:p>
    <w:p w14:paraId="4802A4EE">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黑体"/>
          <w:szCs w:val="32"/>
          <w:lang w:val="en-US"/>
        </w:rPr>
      </w:pPr>
      <w:r>
        <w:rPr>
          <w:rFonts w:hint="eastAsia" w:ascii="黑体" w:hAnsi="宋体" w:eastAsia="黑体" w:cs="黑体"/>
          <w:kern w:val="2"/>
          <w:sz w:val="32"/>
          <w:szCs w:val="32"/>
          <w:lang w:val="en-US" w:eastAsia="zh-CN" w:bidi="ar"/>
        </w:rPr>
        <w:t>四、检查安排</w:t>
      </w:r>
    </w:p>
    <w:p w14:paraId="04EAC2DB">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年度监督检查应覆盖所有获证的食品、食品添加剂生产企业与食品小作坊。对实行告知承诺许可的获证生产企业例行检查全覆盖。区局及各监管所按照风险分级分类管理和省局食品生产检查工作要求，结合辖区监管工作实际，开展以下工作：</w:t>
      </w:r>
    </w:p>
    <w:p w14:paraId="6857238E">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1.完成“国家市场监督管理总局食品安全监督检查系统”分派的监督检查任务，确保监督检查覆盖辖区内所有食品生产加工单位。</w:t>
      </w:r>
    </w:p>
    <w:p w14:paraId="61EA71CF">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2.依据省、市制定的综合监管方案或计划，应制定本辖区的监督检查工作计划，并按时序进度实施监督检查。</w:t>
      </w:r>
    </w:p>
    <w:p w14:paraId="6463C3FB">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3.根据区局部署，对辖区内肉制品、酒类、食用油、油脂及其制品、饮料、食品添加剂等重点生产企业加大监督检查频次。</w:t>
      </w:r>
    </w:p>
    <w:p w14:paraId="01A0602C">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4.对辖区内食品小作坊开展监督检查及规范提升行动。</w:t>
      </w:r>
    </w:p>
    <w:p w14:paraId="0F3F42A3">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5.参与其他监督检查工作。</w:t>
      </w:r>
    </w:p>
    <w:p w14:paraId="521431ED">
      <w:pPr>
        <w:keepNext w:val="0"/>
        <w:keepLines w:val="0"/>
        <w:widowControl w:val="0"/>
        <w:suppressLineNumbers w:val="0"/>
        <w:spacing w:before="0" w:beforeAutospacing="0" w:after="0" w:afterAutospacing="0" w:line="600" w:lineRule="exact"/>
        <w:ind w:left="0" w:right="0" w:firstLine="632" w:firstLineChars="200"/>
        <w:jc w:val="left"/>
        <w:rPr>
          <w:rFonts w:hint="eastAsia" w:ascii="黑体" w:hAnsi="宋体" w:eastAsia="黑体" w:cs="仿宋_GB2312"/>
          <w:szCs w:val="32"/>
          <w:lang w:val="en-US"/>
        </w:rPr>
      </w:pPr>
      <w:r>
        <w:rPr>
          <w:rFonts w:hint="eastAsia" w:ascii="黑体" w:hAnsi="宋体" w:eastAsia="黑体" w:cs="黑体"/>
          <w:kern w:val="2"/>
          <w:sz w:val="32"/>
          <w:szCs w:val="32"/>
          <w:lang w:val="en-US" w:eastAsia="zh-CN" w:bidi="ar"/>
        </w:rPr>
        <w:t>五、工作要求</w:t>
      </w:r>
    </w:p>
    <w:p w14:paraId="4CFC67E1">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pacing w:val="-11"/>
          <w:szCs w:val="32"/>
          <w:lang w:val="en-US"/>
        </w:rPr>
      </w:pPr>
      <w:r>
        <w:rPr>
          <w:rFonts w:hint="eastAsia" w:ascii="仿宋_GB2312" w:hAnsi="仿宋_GB2312" w:eastAsia="仿宋_GB2312" w:cs="仿宋_GB2312"/>
          <w:kern w:val="2"/>
          <w:sz w:val="32"/>
          <w:szCs w:val="32"/>
          <w:lang w:val="en-US" w:eastAsia="zh-CN" w:bidi="ar"/>
        </w:rPr>
        <w:t>（一）区局应向社会公开监督检查计划，及时汇总监督检查</w:t>
      </w:r>
      <w:r>
        <w:rPr>
          <w:rFonts w:hint="eastAsia" w:ascii="仿宋_GB2312" w:hAnsi="仿宋_GB2312" w:eastAsia="仿宋_GB2312" w:cs="仿宋_GB2312"/>
          <w:spacing w:val="-11"/>
          <w:kern w:val="2"/>
          <w:sz w:val="32"/>
          <w:szCs w:val="32"/>
          <w:lang w:val="en-US" w:eastAsia="zh-CN" w:bidi="ar"/>
        </w:rPr>
        <w:t>信息，分析监督检查结果，查找突出问题，开展食品安全状况评估。</w:t>
      </w:r>
    </w:p>
    <w:p w14:paraId="32FB826F">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（二）强化问题整改，针对检查中发现的问题督促企业整改，实现整改完成率100%。督促企业完善食品安全管理制度，强化食品生产加工单位食品安全总监、食品安全员的监督抽查考核，督促企业落实主体责任。</w:t>
      </w:r>
    </w:p>
    <w:p w14:paraId="342D4112">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三）突出事中事后监管，重点对抽检不合格生产单位实施监督检查与约谈，年度抽检一次不合格的生产单位由区局实施约谈，年度抽检二次以上（含二次）不合格的生产单位上报市局由市局实施约谈。对问题突出的企业加强监督检查力度，督促企业消除风险隐患。</w:t>
      </w:r>
    </w:p>
    <w:p w14:paraId="342A4510">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szCs w:val="32"/>
          <w:lang w:val="en-US"/>
        </w:rPr>
      </w:pPr>
      <w:r>
        <w:rPr>
          <w:rFonts w:hint="eastAsia" w:ascii="仿宋_GB2312" w:hAnsi="仿宋_GB2312" w:eastAsia="仿宋_GB2312" w:cs="仿宋_GB2312"/>
          <w:kern w:val="2"/>
          <w:sz w:val="32"/>
          <w:szCs w:val="32"/>
          <w:lang w:val="en-US" w:eastAsia="zh-CN" w:bidi="ar"/>
        </w:rPr>
        <w:t>（四）强化职业化专业化食品安全检查员队伍的建设，采取多种措施，持续开展食品安全检查人员的培训与考核，提高检查人员的专业性、技术性。创新食品生产监管人员培训方式，强化食品生产监管人员培训力度，培养一批食品生产监督检查骨干能手。</w:t>
      </w:r>
    </w:p>
    <w:p w14:paraId="4758F3F9">
      <w:pPr>
        <w:keepNext w:val="0"/>
        <w:keepLines w:val="0"/>
        <w:widowControl w:val="0"/>
        <w:suppressLineNumbers w:val="0"/>
        <w:spacing w:before="0" w:beforeAutospacing="0" w:after="0" w:afterAutospacing="0" w:line="600" w:lineRule="exact"/>
        <w:ind w:left="0" w:right="0" w:firstLine="412" w:firstLineChars="200"/>
        <w:jc w:val="left"/>
        <w:rPr>
          <w:rFonts w:hint="eastAsia" w:ascii="仿宋_GB2312" w:hAnsi="仿宋_GB2312" w:eastAsia="仿宋_GB2312" w:cs="仿宋_GB2312"/>
          <w:szCs w:val="32"/>
          <w:lang w:val="en-US"/>
        </w:rPr>
      </w:pPr>
    </w:p>
    <w:p w14:paraId="3411FD4C">
      <w:pPr>
        <w:keepNext w:val="0"/>
        <w:keepLines w:val="0"/>
        <w:widowControl w:val="0"/>
        <w:suppressLineNumbers w:val="0"/>
        <w:spacing w:before="0" w:beforeAutospacing="0" w:after="0" w:afterAutospacing="0" w:line="600" w:lineRule="exact"/>
        <w:ind w:left="0" w:right="0" w:firstLine="632" w:firstLineChars="200"/>
        <w:jc w:val="left"/>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附件：池州市贵池区市场监管局2024年9-12月份食品生</w:t>
      </w:r>
    </w:p>
    <w:p w14:paraId="1209F3CD">
      <w:pPr>
        <w:keepNext w:val="0"/>
        <w:keepLines w:val="0"/>
        <w:widowControl w:val="0"/>
        <w:suppressLineNumbers w:val="0"/>
        <w:spacing w:before="0" w:beforeAutospacing="0" w:after="0" w:afterAutospacing="0" w:line="600" w:lineRule="exact"/>
        <w:ind w:left="0" w:right="0" w:firstLine="1580" w:firstLineChars="500"/>
        <w:jc w:val="left"/>
        <w:rPr>
          <w:rFonts w:hint="eastAsia" w:ascii="仿宋_GB2312" w:eastAsia="仿宋_GB2312" w:cs="仿宋_GB2312"/>
          <w:lang w:val="en-US"/>
        </w:rPr>
      </w:pPr>
      <w:r>
        <w:rPr>
          <w:rFonts w:hint="eastAsia" w:ascii="仿宋_GB2312" w:hAnsi="仿宋_GB2312" w:eastAsia="仿宋_GB2312" w:cs="仿宋_GB2312"/>
          <w:kern w:val="2"/>
          <w:sz w:val="32"/>
          <w:szCs w:val="32"/>
          <w:lang w:val="en-US" w:eastAsia="zh-CN" w:bidi="ar"/>
        </w:rPr>
        <w:t>产条线监督检查工作计划</w:t>
      </w:r>
    </w:p>
    <w:bookmarkEnd w:id="1"/>
    <w:p w14:paraId="39291B57">
      <w:pPr>
        <w:keepNext w:val="0"/>
        <w:keepLines w:val="0"/>
        <w:widowControl/>
        <w:suppressLineNumbers w:val="0"/>
        <w:tabs>
          <w:tab w:val="left" w:pos="7584"/>
          <w:tab w:val="left" w:pos="7742"/>
        </w:tabs>
        <w:spacing w:before="0" w:beforeAutospacing="0" w:after="0" w:afterAutospacing="0" w:line="560" w:lineRule="exact"/>
        <w:ind w:left="0" w:right="0" w:firstLine="412" w:firstLineChars="200"/>
        <w:jc w:val="both"/>
        <w:rPr>
          <w:rFonts w:hint="eastAsia" w:ascii="仿宋_GB2312" w:hAnsi="仿宋" w:eastAsia="仿宋_GB2312" w:cs="宋体"/>
          <w:bCs/>
          <w:kern w:val="0"/>
          <w:position w:val="2"/>
          <w:szCs w:val="32"/>
          <w:lang w:val="en-US"/>
        </w:rPr>
      </w:pPr>
    </w:p>
    <w:p w14:paraId="298BAAF4">
      <w:pPr>
        <w:keepNext w:val="0"/>
        <w:keepLines w:val="0"/>
        <w:widowControl/>
        <w:suppressLineNumbers w:val="0"/>
        <w:tabs>
          <w:tab w:val="left" w:pos="7584"/>
          <w:tab w:val="left" w:pos="7742"/>
        </w:tabs>
        <w:spacing w:before="0" w:beforeAutospacing="0" w:after="0" w:afterAutospacing="0" w:line="560" w:lineRule="exact"/>
        <w:ind w:left="0" w:right="0" w:firstLine="412" w:firstLineChars="200"/>
        <w:jc w:val="both"/>
        <w:rPr>
          <w:rFonts w:hint="eastAsia" w:ascii="仿宋_GB2312" w:hAnsi="仿宋" w:eastAsia="仿宋_GB2312" w:cs="宋体"/>
          <w:bCs/>
          <w:kern w:val="0"/>
          <w:position w:val="2"/>
          <w:szCs w:val="32"/>
          <w:lang w:val="en-US"/>
        </w:rPr>
      </w:pPr>
      <w:bookmarkStart w:id="3" w:name="End"/>
      <w:bookmarkEnd w:id="3"/>
    </w:p>
    <w:p w14:paraId="16341413">
      <w:pPr>
        <w:keepNext w:val="0"/>
        <w:keepLines w:val="0"/>
        <w:widowControl/>
        <w:suppressLineNumbers w:val="0"/>
        <w:tabs>
          <w:tab w:val="left" w:pos="7584"/>
          <w:tab w:val="left" w:pos="7742"/>
        </w:tabs>
        <w:spacing w:before="0" w:beforeAutospacing="0" w:after="0" w:afterAutospacing="0" w:line="560" w:lineRule="exact"/>
        <w:ind w:left="0" w:right="0" w:firstLine="412" w:firstLineChars="200"/>
        <w:jc w:val="both"/>
        <w:rPr>
          <w:rFonts w:hint="eastAsia" w:ascii="仿宋_GB2312" w:hAnsi="仿宋" w:eastAsia="仿宋_GB2312" w:cs="宋体"/>
          <w:bCs/>
          <w:kern w:val="0"/>
          <w:position w:val="2"/>
          <w:szCs w:val="32"/>
          <w:lang w:val="en-US"/>
        </w:rPr>
      </w:pPr>
    </w:p>
    <w:p w14:paraId="3A932AA8">
      <w:pPr>
        <w:keepNext w:val="0"/>
        <w:keepLines w:val="0"/>
        <w:widowControl/>
        <w:suppressLineNumbers w:val="0"/>
        <w:tabs>
          <w:tab w:val="left" w:pos="7584"/>
          <w:tab w:val="left" w:pos="7742"/>
        </w:tabs>
        <w:spacing w:before="0" w:beforeAutospacing="0" w:after="0" w:afterAutospacing="0" w:line="560" w:lineRule="exact"/>
        <w:ind w:left="0" w:right="0" w:firstLine="412" w:firstLineChars="200"/>
        <w:jc w:val="both"/>
        <w:rPr>
          <w:rFonts w:hint="eastAsia" w:ascii="仿宋_GB2312" w:hAnsi="仿宋" w:eastAsia="仿宋_GB2312" w:cs="宋体"/>
          <w:bCs/>
          <w:kern w:val="0"/>
          <w:position w:val="2"/>
          <w:szCs w:val="32"/>
          <w:lang w:val="en-US"/>
        </w:rPr>
      </w:pPr>
    </w:p>
    <w:p w14:paraId="5174869D">
      <w:pPr>
        <w:keepNext w:val="0"/>
        <w:keepLines w:val="0"/>
        <w:widowControl/>
        <w:suppressLineNumbers w:val="0"/>
        <w:tabs>
          <w:tab w:val="left" w:pos="7584"/>
          <w:tab w:val="left" w:pos="7742"/>
        </w:tabs>
        <w:spacing w:before="0" w:beforeAutospacing="0" w:after="0" w:afterAutospacing="0" w:line="560" w:lineRule="exact"/>
        <w:ind w:left="0" w:right="0" w:firstLine="412" w:firstLineChars="200"/>
        <w:jc w:val="both"/>
        <w:rPr>
          <w:rFonts w:hint="eastAsia" w:ascii="仿宋_GB2312" w:hAnsi="仿宋" w:eastAsia="仿宋_GB2312" w:cs="宋体"/>
          <w:bCs/>
          <w:kern w:val="0"/>
          <w:position w:val="2"/>
          <w:szCs w:val="32"/>
          <w:lang w:val="en-US"/>
        </w:rPr>
      </w:pPr>
    </w:p>
    <w:p w14:paraId="364435EA">
      <w:pPr>
        <w:keepNext w:val="0"/>
        <w:keepLines w:val="0"/>
        <w:widowControl/>
        <w:suppressLineNumbers w:val="0"/>
        <w:tabs>
          <w:tab w:val="left" w:pos="7584"/>
          <w:tab w:val="left" w:pos="7742"/>
        </w:tabs>
        <w:spacing w:before="0" w:beforeAutospacing="0" w:after="0" w:afterAutospacing="0"/>
        <w:ind w:left="0" w:right="0"/>
        <w:jc w:val="both"/>
        <w:rPr>
          <w:rFonts w:hint="eastAsia" w:ascii="仿宋" w:hAnsi="仿宋" w:eastAsia="仿宋" w:cs="宋体"/>
          <w:bCs/>
          <w:kern w:val="0"/>
          <w:position w:val="2"/>
          <w:szCs w:val="32"/>
          <w:lang w:val="en-US"/>
        </w:rPr>
        <w:sectPr>
          <w:pgSz w:w="11906" w:h="16838"/>
          <w:pgMar w:top="2098" w:right="1474" w:bottom="1985" w:left="1588" w:header="851" w:footer="1135" w:gutter="0"/>
          <w:pgNumType w:fmt="numberInDash"/>
          <w:cols w:space="425" w:num="1"/>
          <w:docGrid w:type="linesAndChars" w:linePitch="579" w:charSpace="-849"/>
        </w:sectPr>
      </w:pPr>
    </w:p>
    <w:p w14:paraId="54DD75B3">
      <w:pPr>
        <w:keepNext w:val="0"/>
        <w:keepLines w:val="0"/>
        <w:pageBreakBefore w:val="0"/>
        <w:widowControl/>
        <w:kinsoku/>
        <w:wordWrap/>
        <w:overflowPunct/>
        <w:topLinePunct w:val="0"/>
        <w:autoSpaceDE/>
        <w:autoSpaceDN/>
        <w:bidi w:val="0"/>
        <w:adjustRightInd/>
        <w:snapToGrid/>
        <w:spacing w:line="560" w:lineRule="exact"/>
        <w:jc w:val="both"/>
        <w:textAlignment w:val="center"/>
        <w:rPr>
          <w:rFonts w:hint="eastAsia" w:ascii="黑体" w:hAnsi="黑体" w:eastAsia="黑体" w:cs="黑体"/>
          <w:kern w:val="2"/>
          <w:sz w:val="32"/>
          <w:szCs w:val="32"/>
          <w:lang w:val="en-US" w:eastAsia="zh-CN" w:bidi="ar"/>
        </w:rPr>
      </w:pPr>
      <w:r>
        <w:rPr>
          <w:rFonts w:hint="eastAsia" w:ascii="黑体" w:hAnsi="黑体" w:eastAsia="黑体" w:cs="黑体"/>
          <w:kern w:val="2"/>
          <w:sz w:val="32"/>
          <w:szCs w:val="32"/>
          <w:lang w:val="en-US" w:eastAsia="zh-CN" w:bidi="ar"/>
        </w:rPr>
        <w:t>附件：</w:t>
      </w:r>
    </w:p>
    <w:p w14:paraId="10EC8874">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方正小标宋简体" w:hAnsi="方正小标宋简体" w:eastAsia="方正小标宋简体" w:cs="方正小标宋简体"/>
          <w:b w:val="0"/>
          <w:bCs/>
          <w:color w:val="000000"/>
          <w:kern w:val="0"/>
          <w:sz w:val="44"/>
          <w:szCs w:val="44"/>
          <w:lang w:val="en-US" w:eastAsia="zh-CN"/>
        </w:rPr>
      </w:pPr>
      <w:r>
        <w:rPr>
          <w:rFonts w:hint="eastAsia" w:ascii="方正小标宋简体" w:hAnsi="方正小标宋简体" w:eastAsia="方正小标宋简体" w:cs="方正小标宋简体"/>
          <w:b w:val="0"/>
          <w:bCs/>
          <w:color w:val="000000"/>
          <w:kern w:val="0"/>
          <w:sz w:val="44"/>
          <w:szCs w:val="44"/>
          <w:lang w:eastAsia="zh-CN"/>
        </w:rPr>
        <w:t>池州市</w:t>
      </w:r>
      <w:r>
        <w:rPr>
          <w:rFonts w:hint="eastAsia" w:ascii="方正小标宋简体" w:hAnsi="方正小标宋简体" w:eastAsia="方正小标宋简体" w:cs="方正小标宋简体"/>
          <w:b w:val="0"/>
          <w:bCs/>
          <w:color w:val="000000"/>
          <w:kern w:val="0"/>
          <w:sz w:val="44"/>
          <w:szCs w:val="44"/>
          <w:lang w:val="en-US" w:eastAsia="zh-CN"/>
        </w:rPr>
        <w:t>贵池区</w:t>
      </w:r>
      <w:r>
        <w:rPr>
          <w:rFonts w:hint="eastAsia" w:ascii="方正小标宋简体" w:hAnsi="方正小标宋简体" w:eastAsia="方正小标宋简体" w:cs="方正小标宋简体"/>
          <w:b w:val="0"/>
          <w:bCs/>
          <w:color w:val="000000"/>
          <w:kern w:val="0"/>
          <w:sz w:val="44"/>
          <w:szCs w:val="44"/>
          <w:lang w:eastAsia="zh-CN"/>
        </w:rPr>
        <w:t>市场监管局</w:t>
      </w:r>
      <w:r>
        <w:rPr>
          <w:rFonts w:hint="eastAsia" w:ascii="方正小标宋简体" w:hAnsi="方正小标宋简体" w:eastAsia="方正小标宋简体" w:cs="方正小标宋简体"/>
          <w:b w:val="0"/>
          <w:bCs/>
          <w:color w:val="000000"/>
          <w:kern w:val="0"/>
          <w:sz w:val="44"/>
          <w:szCs w:val="44"/>
          <w:lang w:val="en-US" w:eastAsia="zh-CN"/>
        </w:rPr>
        <w:t>2024年9-12月份</w:t>
      </w:r>
    </w:p>
    <w:p w14:paraId="76157AA0">
      <w:pPr>
        <w:keepNext w:val="0"/>
        <w:keepLines w:val="0"/>
        <w:pageBreakBefore w:val="0"/>
        <w:widowControl/>
        <w:kinsoku/>
        <w:wordWrap/>
        <w:overflowPunct/>
        <w:topLinePunct w:val="0"/>
        <w:autoSpaceDE/>
        <w:autoSpaceDN/>
        <w:bidi w:val="0"/>
        <w:adjustRightInd/>
        <w:snapToGrid/>
        <w:spacing w:line="560" w:lineRule="exact"/>
        <w:jc w:val="center"/>
        <w:textAlignment w:val="center"/>
        <w:rPr>
          <w:rFonts w:hint="eastAsia" w:ascii="方正小标宋简体" w:hAnsi="方正小标宋简体" w:eastAsia="方正小标宋简体" w:cs="方正小标宋简体"/>
          <w:b w:val="0"/>
          <w:bCs/>
          <w:color w:val="000000"/>
          <w:kern w:val="0"/>
          <w:sz w:val="44"/>
          <w:szCs w:val="44"/>
          <w:lang w:val="en-US" w:eastAsia="zh-CN"/>
        </w:rPr>
      </w:pPr>
      <w:r>
        <w:rPr>
          <w:rFonts w:hint="eastAsia" w:ascii="方正小标宋简体" w:hAnsi="方正小标宋简体" w:eastAsia="方正小标宋简体" w:cs="方正小标宋简体"/>
          <w:b w:val="0"/>
          <w:bCs/>
          <w:color w:val="000000"/>
          <w:kern w:val="0"/>
          <w:sz w:val="44"/>
          <w:szCs w:val="44"/>
          <w:lang w:eastAsia="zh-CN"/>
        </w:rPr>
        <w:t>食品生产条线</w:t>
      </w:r>
      <w:r>
        <w:rPr>
          <w:rFonts w:hint="eastAsia" w:ascii="方正小标宋简体" w:hAnsi="方正小标宋简体" w:eastAsia="方正小标宋简体" w:cs="方正小标宋简体"/>
          <w:b w:val="0"/>
          <w:bCs/>
          <w:color w:val="000000"/>
          <w:kern w:val="0"/>
          <w:sz w:val="44"/>
          <w:szCs w:val="44"/>
        </w:rPr>
        <w:t>监督检查</w:t>
      </w:r>
      <w:r>
        <w:rPr>
          <w:rFonts w:hint="eastAsia" w:ascii="方正小标宋简体" w:hAnsi="方正小标宋简体" w:eastAsia="方正小标宋简体" w:cs="方正小标宋简体"/>
          <w:b w:val="0"/>
          <w:bCs/>
          <w:color w:val="000000"/>
          <w:kern w:val="0"/>
          <w:sz w:val="44"/>
          <w:szCs w:val="44"/>
          <w:lang w:eastAsia="zh-CN"/>
        </w:rPr>
        <w:t>工作</w:t>
      </w:r>
      <w:r>
        <w:rPr>
          <w:rFonts w:hint="eastAsia" w:ascii="方正小标宋简体" w:hAnsi="方正小标宋简体" w:eastAsia="方正小标宋简体" w:cs="方正小标宋简体"/>
          <w:b w:val="0"/>
          <w:bCs/>
          <w:color w:val="000000"/>
          <w:kern w:val="0"/>
          <w:sz w:val="44"/>
          <w:szCs w:val="44"/>
        </w:rPr>
        <w:t>计划</w:t>
      </w:r>
    </w:p>
    <w:tbl>
      <w:tblPr>
        <w:tblStyle w:val="5"/>
        <w:tblpPr w:leftFromText="180" w:rightFromText="180" w:vertAnchor="text" w:horzAnchor="page" w:tblpXSpec="center" w:tblpY="645"/>
        <w:tblOverlap w:val="never"/>
        <w:tblW w:w="13260" w:type="dxa"/>
        <w:jc w:val="center"/>
        <w:tblLayout w:type="fixed"/>
        <w:tblCellMar>
          <w:top w:w="15" w:type="dxa"/>
          <w:left w:w="15" w:type="dxa"/>
          <w:bottom w:w="15" w:type="dxa"/>
          <w:right w:w="15" w:type="dxa"/>
        </w:tblCellMar>
      </w:tblPr>
      <w:tblGrid>
        <w:gridCol w:w="750"/>
        <w:gridCol w:w="5148"/>
        <w:gridCol w:w="2172"/>
        <w:gridCol w:w="780"/>
        <w:gridCol w:w="3495"/>
        <w:gridCol w:w="915"/>
      </w:tblGrid>
      <w:tr w14:paraId="75885A23">
        <w:tblPrEx>
          <w:tblCellMar>
            <w:top w:w="15" w:type="dxa"/>
            <w:left w:w="15" w:type="dxa"/>
            <w:bottom w:w="15" w:type="dxa"/>
            <w:right w:w="15" w:type="dxa"/>
          </w:tblCellMar>
        </w:tblPrEx>
        <w:trPr>
          <w:trHeight w:val="907" w:hRule="atLeast"/>
          <w:jc w:val="center"/>
        </w:trPr>
        <w:tc>
          <w:tcPr>
            <w:tcW w:w="750" w:type="dxa"/>
            <w:tcBorders>
              <w:top w:val="single" w:color="auto" w:sz="4" w:space="0"/>
              <w:left w:val="single" w:color="auto" w:sz="4" w:space="0"/>
              <w:bottom w:val="single" w:color="000000" w:sz="4" w:space="0"/>
              <w:right w:val="single" w:color="000000" w:sz="4" w:space="0"/>
            </w:tcBorders>
            <w:noWrap w:val="0"/>
            <w:vAlign w:val="center"/>
          </w:tcPr>
          <w:p w14:paraId="0ABCFB40">
            <w:pPr>
              <w:keepNext w:val="0"/>
              <w:keepLines w:val="0"/>
              <w:widowControl/>
              <w:suppressLineNumbers w:val="0"/>
              <w:spacing w:before="0" w:beforeAutospacing="0" w:after="0" w:afterAutospacing="0" w:line="400" w:lineRule="exact"/>
              <w:ind w:left="0" w:right="0"/>
              <w:jc w:val="center"/>
              <w:textAlignment w:val="center"/>
              <w:rPr>
                <w:rFonts w:hint="eastAsia" w:ascii="黑体" w:hAnsi="黑体" w:eastAsia="黑体"/>
                <w:bCs/>
                <w:color w:val="000000"/>
                <w:sz w:val="28"/>
                <w:szCs w:val="28"/>
              </w:rPr>
            </w:pPr>
            <w:r>
              <w:rPr>
                <w:rFonts w:hint="eastAsia" w:ascii="黑体" w:hAnsi="黑体" w:eastAsia="黑体"/>
                <w:bCs/>
                <w:color w:val="000000"/>
                <w:kern w:val="0"/>
                <w:sz w:val="28"/>
                <w:szCs w:val="28"/>
                <w:lang w:eastAsia="zh-CN"/>
              </w:rPr>
              <w:t>检查</w:t>
            </w:r>
            <w:r>
              <w:rPr>
                <w:rFonts w:hint="eastAsia" w:ascii="黑体" w:hAnsi="黑体" w:eastAsia="黑体"/>
                <w:bCs/>
                <w:color w:val="000000"/>
                <w:kern w:val="0"/>
                <w:sz w:val="28"/>
                <w:szCs w:val="28"/>
              </w:rPr>
              <w:t>时间</w:t>
            </w:r>
          </w:p>
        </w:tc>
        <w:tc>
          <w:tcPr>
            <w:tcW w:w="5148" w:type="dxa"/>
            <w:tcBorders>
              <w:top w:val="single" w:color="auto" w:sz="4" w:space="0"/>
              <w:left w:val="single" w:color="000000" w:sz="4" w:space="0"/>
              <w:bottom w:val="single" w:color="000000" w:sz="4" w:space="0"/>
              <w:right w:val="single" w:color="000000" w:sz="4" w:space="0"/>
            </w:tcBorders>
            <w:noWrap w:val="0"/>
            <w:vAlign w:val="center"/>
          </w:tcPr>
          <w:p w14:paraId="220B0DE4">
            <w:pPr>
              <w:keepNext w:val="0"/>
              <w:keepLines w:val="0"/>
              <w:widowControl/>
              <w:suppressLineNumbers w:val="0"/>
              <w:spacing w:before="0" w:beforeAutospacing="0" w:after="0" w:afterAutospacing="0" w:line="400" w:lineRule="exact"/>
              <w:ind w:left="0" w:right="0"/>
              <w:jc w:val="center"/>
              <w:textAlignment w:val="center"/>
              <w:rPr>
                <w:rFonts w:hint="eastAsia" w:ascii="黑体" w:hAnsi="黑体" w:eastAsia="黑体"/>
                <w:bCs/>
                <w:color w:val="000000"/>
                <w:kern w:val="0"/>
                <w:sz w:val="28"/>
                <w:szCs w:val="28"/>
              </w:rPr>
            </w:pPr>
            <w:r>
              <w:rPr>
                <w:rFonts w:hint="eastAsia" w:ascii="黑体" w:hAnsi="黑体" w:eastAsia="黑体"/>
                <w:bCs/>
                <w:color w:val="000000"/>
                <w:kern w:val="0"/>
                <w:sz w:val="28"/>
                <w:szCs w:val="28"/>
              </w:rPr>
              <w:t>检查内容</w:t>
            </w:r>
          </w:p>
        </w:tc>
        <w:tc>
          <w:tcPr>
            <w:tcW w:w="2172" w:type="dxa"/>
            <w:tcBorders>
              <w:top w:val="single" w:color="auto" w:sz="4" w:space="0"/>
              <w:left w:val="single" w:color="000000" w:sz="4" w:space="0"/>
              <w:bottom w:val="single" w:color="000000" w:sz="4" w:space="0"/>
              <w:right w:val="single" w:color="000000" w:sz="4" w:space="0"/>
            </w:tcBorders>
            <w:noWrap w:val="0"/>
            <w:vAlign w:val="center"/>
          </w:tcPr>
          <w:p w14:paraId="25653123">
            <w:pPr>
              <w:keepNext w:val="0"/>
              <w:keepLines w:val="0"/>
              <w:widowControl/>
              <w:suppressLineNumbers w:val="0"/>
              <w:spacing w:before="0" w:beforeAutospacing="0" w:after="0" w:afterAutospacing="0" w:line="400" w:lineRule="exact"/>
              <w:ind w:left="0" w:right="0"/>
              <w:jc w:val="center"/>
              <w:textAlignment w:val="center"/>
              <w:rPr>
                <w:rFonts w:hint="eastAsia" w:ascii="黑体" w:hAnsi="黑体" w:eastAsia="黑体"/>
                <w:bCs/>
                <w:color w:val="000000"/>
                <w:kern w:val="0"/>
                <w:sz w:val="28"/>
                <w:szCs w:val="28"/>
                <w:lang w:eastAsia="zh-CN"/>
              </w:rPr>
            </w:pPr>
            <w:r>
              <w:rPr>
                <w:rFonts w:hint="eastAsia" w:ascii="黑体" w:hAnsi="黑体" w:eastAsia="黑体"/>
                <w:bCs/>
                <w:color w:val="000000"/>
                <w:kern w:val="0"/>
                <w:sz w:val="28"/>
                <w:szCs w:val="28"/>
                <w:lang w:eastAsia="zh-CN"/>
              </w:rPr>
              <w:t>检查对象</w:t>
            </w:r>
          </w:p>
        </w:tc>
        <w:tc>
          <w:tcPr>
            <w:tcW w:w="780" w:type="dxa"/>
            <w:tcBorders>
              <w:top w:val="single" w:color="auto" w:sz="4" w:space="0"/>
              <w:left w:val="single" w:color="000000" w:sz="4" w:space="0"/>
              <w:bottom w:val="single" w:color="000000" w:sz="4" w:space="0"/>
              <w:right w:val="single" w:color="000000" w:sz="4" w:space="0"/>
            </w:tcBorders>
            <w:noWrap w:val="0"/>
            <w:vAlign w:val="center"/>
          </w:tcPr>
          <w:p w14:paraId="255E96EF">
            <w:pPr>
              <w:keepNext w:val="0"/>
              <w:keepLines w:val="0"/>
              <w:widowControl/>
              <w:suppressLineNumbers w:val="0"/>
              <w:spacing w:before="0" w:beforeAutospacing="0" w:after="0" w:afterAutospacing="0" w:line="400" w:lineRule="exact"/>
              <w:ind w:left="0" w:right="0"/>
              <w:jc w:val="center"/>
              <w:textAlignment w:val="center"/>
              <w:rPr>
                <w:rFonts w:hint="eastAsia" w:ascii="黑体" w:hAnsi="黑体" w:eastAsia="黑体"/>
                <w:bCs/>
                <w:color w:val="000000"/>
                <w:kern w:val="0"/>
                <w:sz w:val="28"/>
                <w:szCs w:val="28"/>
                <w:lang w:eastAsia="zh-CN"/>
              </w:rPr>
            </w:pPr>
            <w:r>
              <w:rPr>
                <w:rFonts w:hint="eastAsia" w:ascii="黑体" w:hAnsi="黑体" w:eastAsia="黑体"/>
                <w:bCs/>
                <w:color w:val="000000"/>
                <w:kern w:val="0"/>
                <w:sz w:val="28"/>
                <w:szCs w:val="28"/>
              </w:rPr>
              <w:t>检查频次</w:t>
            </w:r>
          </w:p>
        </w:tc>
        <w:tc>
          <w:tcPr>
            <w:tcW w:w="3495" w:type="dxa"/>
            <w:tcBorders>
              <w:top w:val="single" w:color="auto" w:sz="4" w:space="0"/>
              <w:left w:val="single" w:color="000000" w:sz="4" w:space="0"/>
              <w:bottom w:val="single" w:color="000000" w:sz="4" w:space="0"/>
              <w:right w:val="single" w:color="000000" w:sz="4" w:space="0"/>
            </w:tcBorders>
            <w:noWrap w:val="0"/>
            <w:vAlign w:val="center"/>
          </w:tcPr>
          <w:p w14:paraId="771880D5">
            <w:pPr>
              <w:keepNext w:val="0"/>
              <w:keepLines w:val="0"/>
              <w:widowControl/>
              <w:suppressLineNumbers w:val="0"/>
              <w:spacing w:before="0" w:beforeAutospacing="0" w:after="0" w:afterAutospacing="0" w:line="400" w:lineRule="exact"/>
              <w:ind w:left="0" w:right="0"/>
              <w:jc w:val="center"/>
              <w:textAlignment w:val="center"/>
              <w:rPr>
                <w:rFonts w:hint="eastAsia" w:ascii="黑体" w:hAnsi="黑体" w:eastAsia="黑体"/>
                <w:bCs/>
                <w:color w:val="000000"/>
                <w:kern w:val="0"/>
                <w:sz w:val="28"/>
                <w:szCs w:val="28"/>
                <w:lang w:eastAsia="zh-CN"/>
              </w:rPr>
            </w:pPr>
            <w:r>
              <w:rPr>
                <w:rFonts w:hint="eastAsia" w:ascii="黑体" w:hAnsi="黑体" w:eastAsia="黑体"/>
                <w:bCs/>
                <w:color w:val="000000"/>
                <w:kern w:val="0"/>
                <w:sz w:val="28"/>
                <w:szCs w:val="28"/>
                <w:lang w:eastAsia="zh-CN"/>
              </w:rPr>
              <w:t>责任单位</w:t>
            </w:r>
          </w:p>
        </w:tc>
        <w:tc>
          <w:tcPr>
            <w:tcW w:w="915" w:type="dxa"/>
            <w:tcBorders>
              <w:top w:val="single" w:color="auto" w:sz="4" w:space="0"/>
              <w:left w:val="single" w:color="000000" w:sz="4" w:space="0"/>
              <w:bottom w:val="single" w:color="000000" w:sz="4" w:space="0"/>
              <w:right w:val="single" w:color="auto" w:sz="4" w:space="0"/>
            </w:tcBorders>
            <w:noWrap w:val="0"/>
            <w:vAlign w:val="center"/>
          </w:tcPr>
          <w:p w14:paraId="0D181C62">
            <w:pPr>
              <w:keepNext w:val="0"/>
              <w:keepLines w:val="0"/>
              <w:widowControl/>
              <w:suppressLineNumbers w:val="0"/>
              <w:spacing w:before="0" w:beforeAutospacing="0" w:after="0" w:afterAutospacing="0" w:line="400" w:lineRule="exact"/>
              <w:ind w:left="0" w:right="0"/>
              <w:jc w:val="center"/>
              <w:textAlignment w:val="center"/>
              <w:rPr>
                <w:rFonts w:hint="eastAsia" w:ascii="黑体" w:hAnsi="黑体" w:eastAsia="黑体"/>
                <w:bCs/>
                <w:color w:val="000000"/>
                <w:kern w:val="0"/>
                <w:sz w:val="28"/>
                <w:szCs w:val="28"/>
                <w:lang w:eastAsia="zh-CN"/>
              </w:rPr>
            </w:pPr>
            <w:r>
              <w:rPr>
                <w:rFonts w:hint="eastAsia" w:ascii="黑体" w:hAnsi="黑体" w:eastAsia="黑体"/>
                <w:bCs/>
                <w:color w:val="000000"/>
                <w:kern w:val="0"/>
                <w:sz w:val="28"/>
                <w:szCs w:val="28"/>
                <w:lang w:eastAsia="zh-CN"/>
              </w:rPr>
              <w:t>备注</w:t>
            </w:r>
          </w:p>
        </w:tc>
      </w:tr>
      <w:tr w14:paraId="3207BCF6">
        <w:tblPrEx>
          <w:tblCellMar>
            <w:top w:w="15" w:type="dxa"/>
            <w:left w:w="15" w:type="dxa"/>
            <w:bottom w:w="15" w:type="dxa"/>
            <w:right w:w="15" w:type="dxa"/>
          </w:tblCellMar>
        </w:tblPrEx>
        <w:trPr>
          <w:trHeight w:val="907" w:hRule="exact"/>
          <w:jc w:val="center"/>
        </w:trPr>
        <w:tc>
          <w:tcPr>
            <w:tcW w:w="750" w:type="dxa"/>
            <w:vMerge w:val="restart"/>
            <w:tcBorders>
              <w:top w:val="single" w:color="000000" w:sz="4" w:space="0"/>
              <w:left w:val="single" w:color="auto" w:sz="4" w:space="0"/>
              <w:right w:val="single" w:color="000000" w:sz="4" w:space="0"/>
            </w:tcBorders>
            <w:noWrap w:val="0"/>
            <w:vAlign w:val="center"/>
          </w:tcPr>
          <w:p w14:paraId="66E8FEAE">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9月</w:t>
            </w:r>
          </w:p>
        </w:tc>
        <w:tc>
          <w:tcPr>
            <w:tcW w:w="5148" w:type="dxa"/>
            <w:tcBorders>
              <w:top w:val="single" w:color="000000" w:sz="4" w:space="0"/>
              <w:left w:val="single" w:color="000000" w:sz="4" w:space="0"/>
              <w:bottom w:val="single" w:color="000000" w:sz="4" w:space="0"/>
              <w:right w:val="single" w:color="000000" w:sz="4" w:space="0"/>
            </w:tcBorders>
            <w:noWrap w:val="0"/>
            <w:vAlign w:val="center"/>
          </w:tcPr>
          <w:p w14:paraId="501C4961">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对食品（含食品添加剂，不含特殊食品）生产企业的食品生产活动的监管</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29A13A37">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lang w:eastAsia="zh-CN"/>
              </w:rPr>
            </w:pPr>
            <w:r>
              <w:rPr>
                <w:rFonts w:hint="eastAsia" w:ascii="宋体" w:hAnsi="宋体" w:cs="宋体"/>
                <w:color w:val="000000"/>
                <w:sz w:val="24"/>
                <w:lang w:eastAsia="zh-CN"/>
              </w:rPr>
              <w:t>食品生产企业</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314FDAE">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lang w:val="en-US" w:eastAsia="zh-CN"/>
              </w:rPr>
            </w:pPr>
            <w:r>
              <w:rPr>
                <w:rFonts w:hint="eastAsia" w:ascii="宋体" w:hAnsi="宋体" w:cs="宋体"/>
                <w:color w:val="000000"/>
                <w:sz w:val="24"/>
                <w:lang w:val="en-US" w:eastAsia="zh-CN"/>
              </w:rPr>
              <w:t>1</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78476F4A">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2D63A073">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2145120E">
        <w:tblPrEx>
          <w:tblCellMar>
            <w:top w:w="15" w:type="dxa"/>
            <w:left w:w="15" w:type="dxa"/>
            <w:bottom w:w="15" w:type="dxa"/>
            <w:right w:w="15" w:type="dxa"/>
          </w:tblCellMar>
        </w:tblPrEx>
        <w:trPr>
          <w:trHeight w:val="907" w:hRule="exact"/>
          <w:jc w:val="center"/>
        </w:trPr>
        <w:tc>
          <w:tcPr>
            <w:tcW w:w="750" w:type="dxa"/>
            <w:vMerge w:val="continue"/>
            <w:tcBorders>
              <w:left w:val="single" w:color="auto" w:sz="4" w:space="0"/>
              <w:right w:val="single" w:color="000000" w:sz="4" w:space="0"/>
            </w:tcBorders>
            <w:noWrap w:val="0"/>
            <w:vAlign w:val="center"/>
          </w:tcPr>
          <w:p w14:paraId="55F409B5">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c>
          <w:tcPr>
            <w:tcW w:w="5148" w:type="dxa"/>
            <w:tcBorders>
              <w:top w:val="single" w:color="000000" w:sz="4" w:space="0"/>
              <w:left w:val="single" w:color="000000" w:sz="4" w:space="0"/>
              <w:bottom w:val="single" w:color="000000" w:sz="4" w:space="0"/>
              <w:right w:val="single" w:color="000000" w:sz="4" w:space="0"/>
            </w:tcBorders>
            <w:noWrap w:val="0"/>
            <w:vAlign w:val="center"/>
          </w:tcPr>
          <w:p w14:paraId="69AE07C9">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对食品小作坊的食品生产活动的监管</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189999A1">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lang w:val="en-US" w:eastAsia="zh-CN"/>
              </w:rPr>
            </w:pPr>
            <w:r>
              <w:rPr>
                <w:rFonts w:hint="eastAsia" w:ascii="宋体" w:hAnsi="宋体" w:cs="宋体"/>
                <w:color w:val="000000"/>
                <w:sz w:val="24"/>
                <w:lang w:val="en-US" w:eastAsia="zh-CN"/>
              </w:rPr>
              <w:t>食品生产小作坊</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D0DB291">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lang w:val="en-US" w:eastAsia="zh-CN"/>
              </w:rPr>
            </w:pPr>
            <w:r>
              <w:rPr>
                <w:rFonts w:hint="eastAsia" w:ascii="宋体" w:hAnsi="宋体" w:cs="宋体"/>
                <w:color w:val="000000"/>
                <w:sz w:val="24"/>
                <w:lang w:val="en-US" w:eastAsia="zh-CN"/>
              </w:rPr>
              <w:t>2</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5150155D">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5CC5DE6F">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5406662C">
        <w:tblPrEx>
          <w:tblCellMar>
            <w:top w:w="15" w:type="dxa"/>
            <w:left w:w="15" w:type="dxa"/>
            <w:bottom w:w="15" w:type="dxa"/>
            <w:right w:w="15" w:type="dxa"/>
          </w:tblCellMar>
        </w:tblPrEx>
        <w:trPr>
          <w:trHeight w:val="907" w:hRule="exact"/>
          <w:jc w:val="center"/>
        </w:trPr>
        <w:tc>
          <w:tcPr>
            <w:tcW w:w="750" w:type="dxa"/>
            <w:vMerge w:val="continue"/>
            <w:tcBorders>
              <w:left w:val="single" w:color="auto" w:sz="4" w:space="0"/>
              <w:right w:val="single" w:color="000000" w:sz="4" w:space="0"/>
            </w:tcBorders>
            <w:noWrap w:val="0"/>
            <w:vAlign w:val="center"/>
          </w:tcPr>
          <w:p w14:paraId="5635AF7E">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rPr>
            </w:pPr>
          </w:p>
        </w:tc>
        <w:tc>
          <w:tcPr>
            <w:tcW w:w="5148" w:type="dxa"/>
            <w:tcBorders>
              <w:top w:val="single" w:color="000000" w:sz="4" w:space="0"/>
              <w:left w:val="single" w:color="000000" w:sz="4" w:space="0"/>
              <w:bottom w:val="single" w:color="000000" w:sz="4" w:space="0"/>
              <w:right w:val="single" w:color="000000" w:sz="4" w:space="0"/>
            </w:tcBorders>
            <w:noWrap w:val="0"/>
            <w:vAlign w:val="center"/>
          </w:tcPr>
          <w:p w14:paraId="392F5623">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sz w:val="24"/>
                <w:lang w:eastAsia="zh-CN"/>
              </w:rPr>
            </w:pPr>
            <w:r>
              <w:rPr>
                <w:rFonts w:hint="eastAsia" w:ascii="宋体" w:hAnsi="宋体" w:cs="宋体"/>
                <w:color w:val="000000"/>
                <w:sz w:val="24"/>
                <w:lang w:eastAsia="zh-CN"/>
              </w:rPr>
              <w:t>肉类产品生产经营单位下沉暗访检查</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79009697">
            <w:pPr>
              <w:keepNext w:val="0"/>
              <w:keepLines w:val="0"/>
              <w:suppressLineNumbers w:val="0"/>
              <w:spacing w:before="0" w:beforeAutospacing="0" w:after="0" w:afterAutospacing="0" w:line="400" w:lineRule="exact"/>
              <w:ind w:left="0" w:right="0"/>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肉类产品生产企业及小作坊</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0FA304D">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lang w:val="en-US" w:eastAsia="zh-CN"/>
              </w:rPr>
            </w:pPr>
            <w:r>
              <w:rPr>
                <w:rFonts w:hint="eastAsia" w:ascii="宋体" w:hAnsi="宋体" w:cs="宋体"/>
                <w:color w:val="000000"/>
                <w:sz w:val="24"/>
                <w:lang w:val="en-US" w:eastAsia="zh-CN"/>
              </w:rPr>
              <w:t>1</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22BC029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38EEBDAC">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40EE10D5">
        <w:tblPrEx>
          <w:tblCellMar>
            <w:top w:w="15" w:type="dxa"/>
            <w:left w:w="15" w:type="dxa"/>
            <w:bottom w:w="15" w:type="dxa"/>
            <w:right w:w="15" w:type="dxa"/>
          </w:tblCellMar>
        </w:tblPrEx>
        <w:trPr>
          <w:trHeight w:val="907" w:hRule="exact"/>
          <w:jc w:val="center"/>
        </w:trPr>
        <w:tc>
          <w:tcPr>
            <w:tcW w:w="750" w:type="dxa"/>
            <w:vMerge w:val="restart"/>
            <w:tcBorders>
              <w:top w:val="single" w:color="000000" w:sz="4" w:space="0"/>
              <w:left w:val="single" w:color="auto" w:sz="4" w:space="0"/>
              <w:right w:val="single" w:color="auto" w:sz="4" w:space="0"/>
            </w:tcBorders>
            <w:noWrap w:val="0"/>
            <w:vAlign w:val="center"/>
          </w:tcPr>
          <w:p w14:paraId="09E790F1">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lang w:val="en-US" w:eastAsia="zh-CN"/>
              </w:rPr>
            </w:pPr>
            <w:r>
              <w:rPr>
                <w:rFonts w:hint="eastAsia" w:ascii="宋体" w:hAnsi="宋体" w:cs="宋体"/>
                <w:color w:val="000000"/>
                <w:sz w:val="24"/>
                <w:lang w:val="en-US" w:eastAsia="zh-CN"/>
              </w:rPr>
              <w:t xml:space="preserve">10月 </w:t>
            </w:r>
          </w:p>
        </w:tc>
        <w:tc>
          <w:tcPr>
            <w:tcW w:w="5148" w:type="dxa"/>
            <w:tcBorders>
              <w:top w:val="single" w:color="auto" w:sz="4" w:space="0"/>
              <w:left w:val="single" w:color="auto" w:sz="4" w:space="0"/>
              <w:bottom w:val="single" w:color="auto" w:sz="4" w:space="0"/>
              <w:right w:val="single" w:color="auto" w:sz="4" w:space="0"/>
            </w:tcBorders>
            <w:noWrap w:val="0"/>
            <w:vAlign w:val="center"/>
          </w:tcPr>
          <w:p w14:paraId="235EB962">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对食品（含食品添加剂，不含特殊食品）生产企业的食品生产活动的监管</w:t>
            </w:r>
          </w:p>
        </w:tc>
        <w:tc>
          <w:tcPr>
            <w:tcW w:w="2172" w:type="dxa"/>
            <w:tcBorders>
              <w:top w:val="single" w:color="000000" w:sz="4" w:space="0"/>
              <w:left w:val="single" w:color="auto" w:sz="4" w:space="0"/>
              <w:bottom w:val="single" w:color="000000" w:sz="4" w:space="0"/>
              <w:right w:val="single" w:color="000000" w:sz="4" w:space="0"/>
            </w:tcBorders>
            <w:noWrap w:val="0"/>
            <w:vAlign w:val="center"/>
          </w:tcPr>
          <w:p w14:paraId="1E1E3DE7">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eastAsia="zh-CN"/>
              </w:rPr>
              <w:t>食品生产企业</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245441B0">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1</w:t>
            </w:r>
          </w:p>
        </w:tc>
        <w:tc>
          <w:tcPr>
            <w:tcW w:w="3495" w:type="dxa"/>
            <w:tcBorders>
              <w:top w:val="single" w:color="000000" w:sz="4" w:space="0"/>
              <w:left w:val="single" w:color="auto" w:sz="4" w:space="0"/>
              <w:bottom w:val="single" w:color="000000" w:sz="4" w:space="0"/>
              <w:right w:val="single" w:color="000000" w:sz="4" w:space="0"/>
            </w:tcBorders>
            <w:noWrap w:val="0"/>
            <w:vAlign w:val="center"/>
          </w:tcPr>
          <w:p w14:paraId="6A30A824">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auto" w:sz="4" w:space="0"/>
              <w:bottom w:val="single" w:color="000000" w:sz="4" w:space="0"/>
              <w:right w:val="single" w:color="auto" w:sz="4" w:space="0"/>
            </w:tcBorders>
            <w:noWrap w:val="0"/>
            <w:vAlign w:val="center"/>
          </w:tcPr>
          <w:p w14:paraId="1E316F23">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50BAC4DB">
        <w:tblPrEx>
          <w:tblCellMar>
            <w:top w:w="15" w:type="dxa"/>
            <w:left w:w="15" w:type="dxa"/>
            <w:bottom w:w="15" w:type="dxa"/>
            <w:right w:w="15" w:type="dxa"/>
          </w:tblCellMar>
        </w:tblPrEx>
        <w:trPr>
          <w:trHeight w:val="907" w:hRule="exact"/>
          <w:jc w:val="center"/>
        </w:trPr>
        <w:tc>
          <w:tcPr>
            <w:tcW w:w="750" w:type="dxa"/>
            <w:vMerge w:val="continue"/>
            <w:tcBorders>
              <w:left w:val="single" w:color="auto" w:sz="4" w:space="0"/>
              <w:right w:val="single" w:color="auto" w:sz="4" w:space="0"/>
            </w:tcBorders>
            <w:noWrap w:val="0"/>
            <w:vAlign w:val="center"/>
          </w:tcPr>
          <w:p w14:paraId="3BBAAE83">
            <w:pPr>
              <w:keepNext w:val="0"/>
              <w:keepLines w:val="0"/>
              <w:suppressLineNumbers w:val="0"/>
              <w:spacing w:before="0" w:beforeAutospacing="0" w:after="0" w:afterAutospacing="0" w:line="400" w:lineRule="exact"/>
              <w:ind w:left="0" w:right="0"/>
              <w:jc w:val="center"/>
              <w:rPr>
                <w:rFonts w:hint="default" w:ascii="宋体" w:hAnsi="宋体" w:cs="宋体"/>
                <w:color w:val="000000"/>
                <w:sz w:val="24"/>
                <w:lang w:val="en-US" w:eastAsia="zh-CN"/>
              </w:rPr>
            </w:pPr>
          </w:p>
        </w:tc>
        <w:tc>
          <w:tcPr>
            <w:tcW w:w="5148" w:type="dxa"/>
            <w:tcBorders>
              <w:top w:val="single" w:color="auto" w:sz="4" w:space="0"/>
              <w:left w:val="single" w:color="auto" w:sz="4" w:space="0"/>
              <w:bottom w:val="single" w:color="auto" w:sz="4" w:space="0"/>
              <w:right w:val="single" w:color="auto" w:sz="4" w:space="0"/>
            </w:tcBorders>
            <w:noWrap w:val="0"/>
            <w:vAlign w:val="center"/>
          </w:tcPr>
          <w:p w14:paraId="4BA85D02">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对食品小作坊的食品生产活动的监管</w:t>
            </w:r>
          </w:p>
        </w:tc>
        <w:tc>
          <w:tcPr>
            <w:tcW w:w="2172" w:type="dxa"/>
            <w:tcBorders>
              <w:top w:val="single" w:color="000000" w:sz="4" w:space="0"/>
              <w:left w:val="single" w:color="auto" w:sz="4" w:space="0"/>
              <w:bottom w:val="single" w:color="000000" w:sz="4" w:space="0"/>
              <w:right w:val="single" w:color="000000" w:sz="4" w:space="0"/>
            </w:tcBorders>
            <w:noWrap w:val="0"/>
            <w:vAlign w:val="center"/>
          </w:tcPr>
          <w:p w14:paraId="294E1290">
            <w:pPr>
              <w:keepNext w:val="0"/>
              <w:keepLines w:val="0"/>
              <w:suppressLineNumbers w:val="0"/>
              <w:spacing w:before="0" w:beforeAutospacing="0" w:after="0" w:afterAutospacing="0" w:line="400" w:lineRule="exact"/>
              <w:ind w:left="0" w:right="0"/>
              <w:jc w:val="center"/>
              <w:rPr>
                <w:rFonts w:hint="default"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食品生产小作坊</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778C05DF">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2</w:t>
            </w:r>
          </w:p>
        </w:tc>
        <w:tc>
          <w:tcPr>
            <w:tcW w:w="3495" w:type="dxa"/>
            <w:tcBorders>
              <w:top w:val="single" w:color="000000" w:sz="4" w:space="0"/>
              <w:left w:val="single" w:color="auto" w:sz="4" w:space="0"/>
              <w:bottom w:val="single" w:color="000000" w:sz="4" w:space="0"/>
              <w:right w:val="single" w:color="000000" w:sz="4" w:space="0"/>
            </w:tcBorders>
            <w:noWrap w:val="0"/>
            <w:vAlign w:val="center"/>
          </w:tcPr>
          <w:p w14:paraId="27181F0F">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auto" w:sz="4" w:space="0"/>
              <w:bottom w:val="single" w:color="000000" w:sz="4" w:space="0"/>
              <w:right w:val="single" w:color="auto" w:sz="4" w:space="0"/>
            </w:tcBorders>
            <w:noWrap w:val="0"/>
            <w:vAlign w:val="center"/>
          </w:tcPr>
          <w:p w14:paraId="7C3D3CD2">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7E6CBC2E">
        <w:tblPrEx>
          <w:tblCellMar>
            <w:top w:w="15" w:type="dxa"/>
            <w:left w:w="15" w:type="dxa"/>
            <w:bottom w:w="15" w:type="dxa"/>
            <w:right w:w="15" w:type="dxa"/>
          </w:tblCellMar>
        </w:tblPrEx>
        <w:trPr>
          <w:trHeight w:val="907" w:hRule="exact"/>
          <w:jc w:val="center"/>
        </w:trPr>
        <w:tc>
          <w:tcPr>
            <w:tcW w:w="750" w:type="dxa"/>
            <w:vMerge w:val="continue"/>
            <w:tcBorders>
              <w:left w:val="single" w:color="auto" w:sz="4" w:space="0"/>
              <w:bottom w:val="single" w:color="auto" w:sz="4" w:space="0"/>
              <w:right w:val="single" w:color="auto" w:sz="4" w:space="0"/>
            </w:tcBorders>
            <w:noWrap w:val="0"/>
            <w:vAlign w:val="center"/>
          </w:tcPr>
          <w:p w14:paraId="0FA00203">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rPr>
            </w:pPr>
          </w:p>
        </w:tc>
        <w:tc>
          <w:tcPr>
            <w:tcW w:w="5148" w:type="dxa"/>
            <w:tcBorders>
              <w:top w:val="single" w:color="auto" w:sz="4" w:space="0"/>
              <w:left w:val="single" w:color="auto" w:sz="4" w:space="0"/>
              <w:bottom w:val="single" w:color="auto" w:sz="4" w:space="0"/>
              <w:right w:val="single" w:color="auto" w:sz="4" w:space="0"/>
            </w:tcBorders>
            <w:noWrap w:val="0"/>
            <w:vAlign w:val="center"/>
          </w:tcPr>
          <w:p w14:paraId="0463A169">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eastAsia="zh-CN"/>
              </w:rPr>
              <w:t>肉类产品生产经营单位下沉暗访检查</w:t>
            </w:r>
          </w:p>
        </w:tc>
        <w:tc>
          <w:tcPr>
            <w:tcW w:w="2172" w:type="dxa"/>
            <w:tcBorders>
              <w:top w:val="single" w:color="000000" w:sz="4" w:space="0"/>
              <w:left w:val="single" w:color="auto" w:sz="4" w:space="0"/>
              <w:bottom w:val="single" w:color="000000" w:sz="4" w:space="0"/>
              <w:right w:val="single" w:color="000000" w:sz="4" w:space="0"/>
            </w:tcBorders>
            <w:noWrap w:val="0"/>
            <w:vAlign w:val="center"/>
          </w:tcPr>
          <w:p w14:paraId="4528FC03">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肉类产品生产企业及小作坊</w:t>
            </w:r>
          </w:p>
        </w:tc>
        <w:tc>
          <w:tcPr>
            <w:tcW w:w="780" w:type="dxa"/>
            <w:tcBorders>
              <w:top w:val="single" w:color="000000" w:sz="4" w:space="0"/>
              <w:left w:val="single" w:color="auto" w:sz="4" w:space="0"/>
              <w:bottom w:val="single" w:color="000000" w:sz="4" w:space="0"/>
              <w:right w:val="single" w:color="000000" w:sz="4" w:space="0"/>
            </w:tcBorders>
            <w:noWrap w:val="0"/>
            <w:vAlign w:val="center"/>
          </w:tcPr>
          <w:p w14:paraId="3F41110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1</w:t>
            </w:r>
          </w:p>
        </w:tc>
        <w:tc>
          <w:tcPr>
            <w:tcW w:w="3495" w:type="dxa"/>
            <w:tcBorders>
              <w:top w:val="single" w:color="000000" w:sz="4" w:space="0"/>
              <w:left w:val="single" w:color="auto" w:sz="4" w:space="0"/>
              <w:bottom w:val="single" w:color="000000" w:sz="4" w:space="0"/>
              <w:right w:val="single" w:color="000000" w:sz="4" w:space="0"/>
            </w:tcBorders>
            <w:noWrap w:val="0"/>
            <w:vAlign w:val="center"/>
          </w:tcPr>
          <w:p w14:paraId="0A4FCD7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auto" w:sz="4" w:space="0"/>
              <w:bottom w:val="single" w:color="000000" w:sz="4" w:space="0"/>
              <w:right w:val="single" w:color="auto" w:sz="4" w:space="0"/>
            </w:tcBorders>
            <w:noWrap w:val="0"/>
            <w:vAlign w:val="center"/>
          </w:tcPr>
          <w:p w14:paraId="4CDB37DA">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43E8A1DC">
        <w:tblPrEx>
          <w:tblCellMar>
            <w:top w:w="15" w:type="dxa"/>
            <w:left w:w="15" w:type="dxa"/>
            <w:bottom w:w="15" w:type="dxa"/>
            <w:right w:w="15" w:type="dxa"/>
          </w:tblCellMar>
        </w:tblPrEx>
        <w:trPr>
          <w:trHeight w:val="907" w:hRule="exact"/>
          <w:jc w:val="center"/>
        </w:trPr>
        <w:tc>
          <w:tcPr>
            <w:tcW w:w="750" w:type="dxa"/>
            <w:vMerge w:val="restart"/>
            <w:tcBorders>
              <w:top w:val="single" w:color="auto" w:sz="4" w:space="0"/>
              <w:left w:val="single" w:color="auto" w:sz="4" w:space="0"/>
              <w:bottom w:val="single" w:color="auto" w:sz="4" w:space="0"/>
              <w:right w:val="single" w:color="000000" w:sz="4" w:space="0"/>
            </w:tcBorders>
            <w:noWrap w:val="0"/>
            <w:vAlign w:val="center"/>
          </w:tcPr>
          <w:p w14:paraId="769EA76F">
            <w:pPr>
              <w:keepNext w:val="0"/>
              <w:keepLines w:val="0"/>
              <w:suppressLineNumbers w:val="0"/>
              <w:spacing w:before="0" w:beforeAutospacing="0" w:after="0" w:afterAutospacing="0" w:line="400" w:lineRule="exact"/>
              <w:ind w:left="0" w:right="0"/>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11月</w:t>
            </w:r>
          </w:p>
        </w:tc>
        <w:tc>
          <w:tcPr>
            <w:tcW w:w="5148" w:type="dxa"/>
            <w:tcBorders>
              <w:top w:val="single" w:color="auto" w:sz="4" w:space="0"/>
              <w:left w:val="single" w:color="000000" w:sz="4" w:space="0"/>
              <w:bottom w:val="single" w:color="000000" w:sz="4" w:space="0"/>
              <w:right w:val="single" w:color="000000" w:sz="4" w:space="0"/>
            </w:tcBorders>
            <w:noWrap w:val="0"/>
            <w:vAlign w:val="center"/>
          </w:tcPr>
          <w:p w14:paraId="5BA5179B">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对食品（含食品添加剂，不含特殊食品）生产企业的食品生产活动的监管</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79805282">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eastAsia="zh-CN"/>
              </w:rPr>
              <w:t>食品生产企业</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F496EA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1</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6CF83801">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0B5A024C">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432AFC88">
        <w:tblPrEx>
          <w:tblCellMar>
            <w:top w:w="15" w:type="dxa"/>
            <w:left w:w="15" w:type="dxa"/>
            <w:bottom w:w="15" w:type="dxa"/>
            <w:right w:w="15" w:type="dxa"/>
          </w:tblCellMar>
        </w:tblPrEx>
        <w:trPr>
          <w:trHeight w:val="907" w:hRule="exact"/>
          <w:jc w:val="center"/>
        </w:trPr>
        <w:tc>
          <w:tcPr>
            <w:tcW w:w="750" w:type="dxa"/>
            <w:vMerge w:val="continue"/>
            <w:tcBorders>
              <w:top w:val="single" w:color="auto" w:sz="4" w:space="0"/>
              <w:left w:val="single" w:color="auto" w:sz="4" w:space="0"/>
              <w:bottom w:val="single" w:color="auto" w:sz="4" w:space="0"/>
              <w:right w:val="single" w:color="000000" w:sz="4" w:space="0"/>
            </w:tcBorders>
            <w:noWrap w:val="0"/>
            <w:vAlign w:val="center"/>
          </w:tcPr>
          <w:p w14:paraId="1A56D7B5">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c>
          <w:tcPr>
            <w:tcW w:w="5148" w:type="dxa"/>
            <w:tcBorders>
              <w:top w:val="single" w:color="000000" w:sz="4" w:space="0"/>
              <w:left w:val="single" w:color="000000" w:sz="4" w:space="0"/>
              <w:bottom w:val="single" w:color="000000" w:sz="4" w:space="0"/>
              <w:right w:val="single" w:color="000000" w:sz="4" w:space="0"/>
            </w:tcBorders>
            <w:noWrap w:val="0"/>
            <w:vAlign w:val="center"/>
          </w:tcPr>
          <w:p w14:paraId="2136ED7B">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对食品小作坊的食品生产活动的监管</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078A94F6">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食品生产小作坊</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3C00E29">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2</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63B9E209">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51C03D22">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3190F290">
        <w:tblPrEx>
          <w:tblCellMar>
            <w:top w:w="15" w:type="dxa"/>
            <w:left w:w="15" w:type="dxa"/>
            <w:bottom w:w="15" w:type="dxa"/>
            <w:right w:w="15" w:type="dxa"/>
          </w:tblCellMar>
        </w:tblPrEx>
        <w:trPr>
          <w:trHeight w:val="907" w:hRule="exact"/>
          <w:jc w:val="center"/>
        </w:trPr>
        <w:tc>
          <w:tcPr>
            <w:tcW w:w="750" w:type="dxa"/>
            <w:vMerge w:val="continue"/>
            <w:tcBorders>
              <w:top w:val="single" w:color="auto" w:sz="4" w:space="0"/>
              <w:left w:val="single" w:color="auto" w:sz="4" w:space="0"/>
              <w:bottom w:val="single" w:color="auto" w:sz="4" w:space="0"/>
              <w:right w:val="single" w:color="000000" w:sz="4" w:space="0"/>
            </w:tcBorders>
            <w:noWrap w:val="0"/>
            <w:vAlign w:val="center"/>
          </w:tcPr>
          <w:p w14:paraId="45F7E972">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c>
          <w:tcPr>
            <w:tcW w:w="5148" w:type="dxa"/>
            <w:tcBorders>
              <w:top w:val="single" w:color="000000" w:sz="4" w:space="0"/>
              <w:left w:val="single" w:color="000000" w:sz="4" w:space="0"/>
              <w:bottom w:val="single" w:color="000000" w:sz="4" w:space="0"/>
              <w:right w:val="single" w:color="000000" w:sz="4" w:space="0"/>
            </w:tcBorders>
            <w:noWrap w:val="0"/>
            <w:vAlign w:val="center"/>
          </w:tcPr>
          <w:p w14:paraId="48BD27CE">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eastAsia="zh-CN"/>
              </w:rPr>
              <w:t>肉类产品生产经营单位下沉暗访检查</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25A69E9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肉类产品生产企业及小作坊</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61A9B3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1</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0B438778">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59FB0964">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683CE8CD">
        <w:tblPrEx>
          <w:tblCellMar>
            <w:top w:w="15" w:type="dxa"/>
            <w:left w:w="15" w:type="dxa"/>
            <w:bottom w:w="15" w:type="dxa"/>
            <w:right w:w="15" w:type="dxa"/>
          </w:tblCellMar>
        </w:tblPrEx>
        <w:trPr>
          <w:trHeight w:val="907" w:hRule="exact"/>
          <w:jc w:val="center"/>
        </w:trPr>
        <w:tc>
          <w:tcPr>
            <w:tcW w:w="750" w:type="dxa"/>
            <w:vMerge w:val="restart"/>
            <w:tcBorders>
              <w:top w:val="single" w:color="auto" w:sz="4" w:space="0"/>
              <w:left w:val="single" w:color="auto" w:sz="4" w:space="0"/>
              <w:bottom w:val="single" w:color="auto" w:sz="4" w:space="0"/>
              <w:right w:val="single" w:color="000000" w:sz="4" w:space="0"/>
            </w:tcBorders>
            <w:noWrap w:val="0"/>
            <w:vAlign w:val="center"/>
          </w:tcPr>
          <w:p w14:paraId="1E55258D">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r>
              <w:rPr>
                <w:rFonts w:hint="eastAsia" w:ascii="宋体" w:hAnsi="宋体" w:cs="宋体"/>
                <w:color w:val="000000"/>
                <w:sz w:val="24"/>
                <w:lang w:val="en-US" w:eastAsia="zh-CN"/>
              </w:rPr>
              <w:t>12月</w:t>
            </w:r>
          </w:p>
          <w:p w14:paraId="22A4E547">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 </w:t>
            </w:r>
          </w:p>
        </w:tc>
        <w:tc>
          <w:tcPr>
            <w:tcW w:w="5148" w:type="dxa"/>
            <w:tcBorders>
              <w:top w:val="single" w:color="000000" w:sz="4" w:space="0"/>
              <w:left w:val="single" w:color="000000" w:sz="4" w:space="0"/>
              <w:bottom w:val="single" w:color="000000" w:sz="4" w:space="0"/>
              <w:right w:val="single" w:color="000000" w:sz="4" w:space="0"/>
            </w:tcBorders>
            <w:noWrap w:val="0"/>
            <w:vAlign w:val="center"/>
          </w:tcPr>
          <w:p w14:paraId="5455E44D">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对食品（含食品添加剂，不含特殊食品）生产企业的食品生产活动的监管</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5612C4A9">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eastAsia="zh-CN"/>
              </w:rPr>
              <w:t>食品生产企业</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9B98C95">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1</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5497BB9D">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017843BE">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r w14:paraId="5917B35B">
        <w:tblPrEx>
          <w:tblCellMar>
            <w:top w:w="15" w:type="dxa"/>
            <w:left w:w="15" w:type="dxa"/>
            <w:bottom w:w="15" w:type="dxa"/>
            <w:right w:w="15" w:type="dxa"/>
          </w:tblCellMar>
        </w:tblPrEx>
        <w:trPr>
          <w:trHeight w:val="907" w:hRule="exact"/>
          <w:jc w:val="center"/>
        </w:trPr>
        <w:tc>
          <w:tcPr>
            <w:tcW w:w="750" w:type="dxa"/>
            <w:vMerge w:val="continue"/>
            <w:tcBorders>
              <w:top w:val="single" w:color="auto" w:sz="4" w:space="0"/>
              <w:left w:val="single" w:color="auto" w:sz="4" w:space="0"/>
              <w:bottom w:val="single" w:color="auto" w:sz="4" w:space="0"/>
              <w:right w:val="single" w:color="000000" w:sz="4" w:space="0"/>
            </w:tcBorders>
            <w:noWrap w:val="0"/>
            <w:vAlign w:val="center"/>
          </w:tcPr>
          <w:p w14:paraId="49D17FBC">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sz w:val="24"/>
                <w:lang w:eastAsia="zh-CN"/>
              </w:rPr>
            </w:pPr>
          </w:p>
        </w:tc>
        <w:tc>
          <w:tcPr>
            <w:tcW w:w="5148" w:type="dxa"/>
            <w:tcBorders>
              <w:top w:val="single" w:color="000000" w:sz="4" w:space="0"/>
              <w:left w:val="single" w:color="000000" w:sz="4" w:space="0"/>
              <w:bottom w:val="single" w:color="000000" w:sz="4" w:space="0"/>
              <w:right w:val="single" w:color="000000" w:sz="4" w:space="0"/>
            </w:tcBorders>
            <w:noWrap w:val="0"/>
            <w:vAlign w:val="center"/>
          </w:tcPr>
          <w:p w14:paraId="7E0DA4A5">
            <w:pPr>
              <w:keepNext w:val="0"/>
              <w:keepLines w:val="0"/>
              <w:suppressLineNumbers w:val="0"/>
              <w:spacing w:before="0" w:beforeAutospacing="0" w:after="0" w:afterAutospacing="0" w:line="400" w:lineRule="exact"/>
              <w:ind w:left="0" w:right="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lang w:val="en-US" w:eastAsia="zh-CN"/>
              </w:rPr>
              <w:t>对食品小作坊的食品生产活动的监管</w:t>
            </w:r>
          </w:p>
        </w:tc>
        <w:tc>
          <w:tcPr>
            <w:tcW w:w="2172" w:type="dxa"/>
            <w:tcBorders>
              <w:top w:val="single" w:color="000000" w:sz="4" w:space="0"/>
              <w:left w:val="single" w:color="000000" w:sz="4" w:space="0"/>
              <w:bottom w:val="single" w:color="000000" w:sz="4" w:space="0"/>
              <w:right w:val="single" w:color="000000" w:sz="4" w:space="0"/>
            </w:tcBorders>
            <w:noWrap w:val="0"/>
            <w:vAlign w:val="center"/>
          </w:tcPr>
          <w:p w14:paraId="2F208BE2">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食品生产小作坊</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3163D6AC">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1</w:t>
            </w:r>
          </w:p>
        </w:tc>
        <w:tc>
          <w:tcPr>
            <w:tcW w:w="3495" w:type="dxa"/>
            <w:tcBorders>
              <w:top w:val="single" w:color="000000" w:sz="4" w:space="0"/>
              <w:left w:val="single" w:color="000000" w:sz="4" w:space="0"/>
              <w:bottom w:val="single" w:color="000000" w:sz="4" w:space="0"/>
              <w:right w:val="single" w:color="000000" w:sz="4" w:space="0"/>
            </w:tcBorders>
            <w:noWrap w:val="0"/>
            <w:vAlign w:val="center"/>
          </w:tcPr>
          <w:p w14:paraId="587602A2">
            <w:pPr>
              <w:keepNext w:val="0"/>
              <w:keepLines w:val="0"/>
              <w:suppressLineNumbers w:val="0"/>
              <w:spacing w:before="0" w:beforeAutospacing="0" w:after="0" w:afterAutospacing="0" w:line="400" w:lineRule="exact"/>
              <w:ind w:left="0" w:right="0"/>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lang w:val="en-US" w:eastAsia="zh-CN"/>
              </w:rPr>
              <w:t>池州市贵池区市场监督管理局</w:t>
            </w:r>
          </w:p>
        </w:tc>
        <w:tc>
          <w:tcPr>
            <w:tcW w:w="915" w:type="dxa"/>
            <w:tcBorders>
              <w:top w:val="single" w:color="000000" w:sz="4" w:space="0"/>
              <w:left w:val="single" w:color="000000" w:sz="4" w:space="0"/>
              <w:bottom w:val="single" w:color="000000" w:sz="4" w:space="0"/>
              <w:right w:val="single" w:color="auto" w:sz="4" w:space="0"/>
            </w:tcBorders>
            <w:noWrap w:val="0"/>
            <w:vAlign w:val="center"/>
          </w:tcPr>
          <w:p w14:paraId="101A3AD8">
            <w:pPr>
              <w:keepNext w:val="0"/>
              <w:keepLines w:val="0"/>
              <w:suppressLineNumbers w:val="0"/>
              <w:spacing w:before="0" w:beforeAutospacing="0" w:after="0" w:afterAutospacing="0" w:line="400" w:lineRule="exact"/>
              <w:ind w:left="0" w:right="0"/>
              <w:jc w:val="center"/>
              <w:rPr>
                <w:rFonts w:hint="eastAsia" w:ascii="宋体" w:hAnsi="宋体" w:cs="宋体"/>
                <w:color w:val="000000"/>
                <w:sz w:val="24"/>
                <w:lang w:val="en-US" w:eastAsia="zh-CN"/>
              </w:rPr>
            </w:pPr>
          </w:p>
        </w:tc>
      </w:tr>
    </w:tbl>
    <w:p w14:paraId="5039DED8">
      <w:pPr>
        <w:pStyle w:val="2"/>
      </w:pPr>
    </w:p>
    <w:p w14:paraId="10DADE01">
      <w:pPr>
        <w:keepNext w:val="0"/>
        <w:keepLines w:val="0"/>
        <w:widowControl/>
        <w:suppressLineNumbers w:val="0"/>
        <w:tabs>
          <w:tab w:val="left" w:pos="7584"/>
          <w:tab w:val="left" w:pos="7742"/>
        </w:tabs>
        <w:spacing w:before="0" w:beforeAutospacing="0" w:after="0" w:afterAutospacing="0"/>
        <w:ind w:left="0" w:right="0"/>
        <w:jc w:val="both"/>
        <w:rPr>
          <w:rFonts w:hint="eastAsia" w:ascii="仿宋" w:hAnsi="仿宋" w:eastAsia="仿宋" w:cs="宋体"/>
          <w:bCs/>
          <w:kern w:val="0"/>
          <w:position w:val="2"/>
          <w:szCs w:val="32"/>
          <w:lang w:val="en-US"/>
        </w:rPr>
      </w:pPr>
    </w:p>
    <w:p w14:paraId="3A757F57">
      <w:pPr>
        <w:keepNext w:val="0"/>
        <w:keepLines w:val="0"/>
        <w:widowControl/>
        <w:suppressLineNumbers w:val="0"/>
        <w:tabs>
          <w:tab w:val="left" w:pos="7584"/>
          <w:tab w:val="left" w:pos="7742"/>
        </w:tabs>
        <w:spacing w:before="0" w:beforeAutospacing="0" w:after="0" w:afterAutospacing="0"/>
        <w:ind w:left="0" w:right="0"/>
        <w:jc w:val="both"/>
        <w:rPr>
          <w:rFonts w:hint="eastAsia" w:ascii="仿宋" w:hAnsi="仿宋" w:eastAsia="仿宋" w:cs="宋体"/>
          <w:bCs/>
          <w:kern w:val="0"/>
          <w:position w:val="2"/>
          <w:szCs w:val="32"/>
          <w:lang w:val="en-US"/>
        </w:rPr>
      </w:pPr>
    </w:p>
    <w:p w14:paraId="636251A2"/>
    <w:sectPr>
      <w:pgSz w:w="16838" w:h="11906" w:orient="landscape"/>
      <w:pgMar w:top="1588" w:right="2098" w:bottom="1474" w:left="1985" w:header="851" w:footer="1135" w:gutter="0"/>
      <w:pgNumType w:fmt="numberInDash"/>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MzFkNmM0NDU0MTBkNjEyM2ZlNDhiOGI1M2NlOTkifQ=="/>
  </w:docVars>
  <w:rsids>
    <w:rsidRoot w:val="62EC0ACD"/>
    <w:rsid w:val="46E2098A"/>
    <w:rsid w:val="581C179A"/>
    <w:rsid w:val="62EC0ACD"/>
    <w:rsid w:val="6E7A2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footer"/>
    <w:basedOn w:val="1"/>
    <w:link w:val="7"/>
    <w:qFormat/>
    <w:uiPriority w:val="0"/>
    <w:pPr>
      <w:tabs>
        <w:tab w:val="center" w:pos="4153"/>
        <w:tab w:val="right" w:pos="8306"/>
      </w:tabs>
      <w:snapToGrid w:val="0"/>
      <w:jc w:val="left"/>
    </w:pPr>
    <w:rPr>
      <w:sz w:val="18"/>
    </w:rPr>
  </w:style>
  <w:style w:type="paragraph" w:styleId="4">
    <w:name w:val="header"/>
    <w:basedOn w:val="1"/>
    <w:link w:val="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页脚 Char"/>
    <w:basedOn w:val="6"/>
    <w:link w:val="3"/>
    <w:qFormat/>
    <w:uiPriority w:val="0"/>
    <w:rPr>
      <w:rFonts w:hint="eastAsia" w:ascii="仿宋_GB2312" w:eastAsia="仿宋_GB2312" w:cs="仿宋_GB2312"/>
      <w:kern w:val="2"/>
      <w:sz w:val="18"/>
      <w:szCs w:val="18"/>
    </w:rPr>
  </w:style>
  <w:style w:type="character" w:customStyle="1" w:styleId="8">
    <w:name w:val="页眉 Char"/>
    <w:basedOn w:val="6"/>
    <w:link w:val="4"/>
    <w:qFormat/>
    <w:uiPriority w:val="0"/>
    <w:rPr>
      <w:rFonts w:hint="eastAsia" w:ascii="仿宋_GB2312" w:eastAsia="仿宋_GB2312" w:cs="仿宋_GB2312"/>
      <w:kern w:val="2"/>
      <w:sz w:val="18"/>
      <w:szCs w:val="18"/>
    </w:rPr>
  </w:style>
  <w:style w:type="character" w:customStyle="1" w:styleId="9">
    <w:name w:val="页眉 字符"/>
    <w:basedOn w:val="6"/>
    <w:qFormat/>
    <w:uiPriority w:val="0"/>
    <w:rPr>
      <w:rFonts w:hint="eastAsia" w:ascii="仿宋_GB2312" w:eastAsia="仿宋_GB2312" w:cs="仿宋_GB2312"/>
      <w:kern w:val="2"/>
      <w:sz w:val="18"/>
      <w:szCs w:val="18"/>
    </w:rPr>
  </w:style>
  <w:style w:type="character" w:customStyle="1" w:styleId="10">
    <w:name w:val="页脚 字符"/>
    <w:basedOn w:val="6"/>
    <w:qFormat/>
    <w:uiPriority w:val="0"/>
    <w:rPr>
      <w:rFonts w:hint="eastAsia" w:ascii="仿宋_GB2312" w:eastAsia="仿宋_GB2312" w:cs="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2235</Words>
  <Characters>2290</Characters>
  <Lines>0</Lines>
  <Paragraphs>0</Paragraphs>
  <TotalTime>0</TotalTime>
  <ScaleCrop>false</ScaleCrop>
  <LinksUpToDate>false</LinksUpToDate>
  <CharactersWithSpaces>2310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2024-10-18T00:27:00Z</dcterms:created>
  <dc:creator>孙蕾</dc:creator>
  <cp:lastModifiedBy>孙蕾</cp:lastModifiedBy>
  <dcterms:modified xsi:type="dcterms:W3CDTF">2024-10-30T07:02:15Z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2A2A88CD9E674690AC094DE40FB8C6EE_11</vt:lpwstr>
  </property>
</Properties>
</file>