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insoku w:val="0"/>
        <w:overflowPunct w:val="0"/>
        <w:autoSpaceDE w:val="0"/>
        <w:autoSpaceDN w:val="0"/>
        <w:adjustRightInd w:val="0"/>
        <w:snapToGrid w:val="0"/>
        <w:rPr>
          <w:rFonts w:hint="eastAsia" w:ascii="仿宋_GB2312" w:hAnsi="方正小标宋简体" w:eastAsia="仿宋_GB2312" w:cs="方正小标宋简体"/>
          <w:b w:val="0"/>
          <w:bCs/>
          <w:color w:val="auto"/>
          <w:sz w:val="32"/>
          <w:szCs w:val="32"/>
        </w:rPr>
      </w:pPr>
    </w:p>
    <w:p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宋体" w:hAnsi="宋体" w:eastAsia="宋体" w:cs="仿宋_GB2312"/>
          <w:b/>
          <w:color w:val="auto"/>
          <w:sz w:val="44"/>
          <w:szCs w:val="44"/>
        </w:rPr>
      </w:pPr>
      <w:r>
        <w:rPr>
          <w:rFonts w:hint="eastAsia" w:ascii="宋体" w:hAnsi="宋体" w:eastAsia="宋体" w:cs="仿宋_GB2312"/>
          <w:b/>
          <w:bCs/>
          <w:color w:val="auto"/>
          <w:sz w:val="44"/>
          <w:szCs w:val="44"/>
          <w:lang w:val="en-US" w:eastAsia="zh-CN"/>
        </w:rPr>
        <w:t>梅村镇</w:t>
      </w:r>
      <w:r>
        <w:rPr>
          <w:rFonts w:hint="eastAsia" w:ascii="宋体" w:hAnsi="宋体" w:eastAsia="宋体" w:cs="仿宋_GB2312"/>
          <w:b/>
          <w:bCs/>
          <w:color w:val="auto"/>
          <w:sz w:val="44"/>
          <w:szCs w:val="44"/>
        </w:rPr>
        <w:t>202</w:t>
      </w:r>
      <w:r>
        <w:rPr>
          <w:rFonts w:hint="eastAsia" w:ascii="宋体" w:hAnsi="宋体" w:eastAsia="宋体" w:cs="仿宋_GB2312"/>
          <w:b/>
          <w:bCs/>
          <w:color w:val="auto"/>
          <w:sz w:val="44"/>
          <w:szCs w:val="44"/>
          <w:lang w:val="en-US" w:eastAsia="zh-CN"/>
        </w:rPr>
        <w:t>3</w:t>
      </w:r>
      <w:r>
        <w:rPr>
          <w:rFonts w:hint="eastAsia" w:ascii="宋体" w:hAnsi="宋体" w:eastAsia="宋体" w:cs="仿宋_GB2312"/>
          <w:b/>
          <w:bCs/>
          <w:color w:val="auto"/>
          <w:sz w:val="44"/>
          <w:szCs w:val="44"/>
        </w:rPr>
        <w:t>年度预防学生溺水专项行动方案</w:t>
      </w:r>
    </w:p>
    <w:p>
      <w:pPr>
        <w:kinsoku w:val="0"/>
        <w:overflowPunct w:val="0"/>
        <w:autoSpaceDE w:val="0"/>
        <w:autoSpaceDN w:val="0"/>
        <w:adjustRightInd w:val="0"/>
        <w:snapToGrid w:val="0"/>
        <w:ind w:firstLine="640" w:firstLineChars="200"/>
        <w:rPr>
          <w:rFonts w:eastAsia="仿宋_GB2312"/>
          <w:b w:val="0"/>
          <w:sz w:val="32"/>
          <w:szCs w:val="32"/>
          <w:lang w:val="zh-CN"/>
        </w:rPr>
      </w:pPr>
    </w:p>
    <w:p>
      <w:pPr>
        <w:ind w:firstLine="640" w:firstLineChars="200"/>
        <w:rPr>
          <w:rFonts w:hint="eastAsia" w:ascii="仿宋_GB2312" w:hAnsi="Times New Roman" w:eastAsia="仿宋_GB2312" w:cs="Times New Roman"/>
          <w:b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sz w:val="32"/>
          <w:szCs w:val="32"/>
          <w:lang w:val="en-US" w:eastAsia="zh-CN"/>
        </w:rPr>
        <w:t>当前，随着天气逐步转暖，学生户外活动多，野外溺水安全风险逐步增大。为切实防范遏制学生溺水事故的发生，根据各级会议、文件要求，结合我镇工作实际，决定从4月中旬至10月上旬在全区范围内开展防溺水专项行动，特制定方案如下：</w:t>
      </w:r>
    </w:p>
    <w:p>
      <w:pPr>
        <w:ind w:firstLine="640" w:firstLineChars="200"/>
        <w:rPr>
          <w:rFonts w:hint="eastAsia" w:ascii="黑体" w:eastAsia="仿宋_GB2312"/>
          <w:b/>
          <w:bCs/>
          <w:sz w:val="32"/>
          <w:szCs w:val="32"/>
        </w:rPr>
      </w:pPr>
      <w:r>
        <w:rPr>
          <w:rFonts w:hint="eastAsia" w:ascii="黑体" w:eastAsia="仿宋_GB2312"/>
          <w:b/>
          <w:bCs/>
          <w:sz w:val="32"/>
          <w:szCs w:val="32"/>
        </w:rPr>
        <w:t>一、总体目标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深入贯彻落实习近平总书记重要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指示</w:t>
      </w:r>
      <w:r>
        <w:rPr>
          <w:rFonts w:hint="eastAsia" w:ascii="仿宋_GB2312" w:eastAsia="仿宋_GB2312"/>
          <w:b w:val="0"/>
          <w:sz w:val="32"/>
          <w:szCs w:val="32"/>
        </w:rPr>
        <w:t>批示精神，坚持“生命至上、安全第一”，推动防溺水安全教育入脑入心，提高师生安全意识和自救能力；压实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各村（居）、</w:t>
      </w:r>
      <w:r>
        <w:rPr>
          <w:rFonts w:hint="eastAsia" w:ascii="方正仿宋简体" w:hAnsi="方正仿宋简体" w:eastAsia="仿宋_GB2312" w:cs="方正仿宋简体"/>
          <w:sz w:val="32"/>
          <w:szCs w:val="32"/>
        </w:rPr>
        <w:t>各中小学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、</w:t>
      </w:r>
      <w:r>
        <w:rPr>
          <w:rFonts w:hint="eastAsia" w:ascii="方正仿宋简体" w:hAnsi="方正仿宋简体" w:eastAsia="仿宋_GB2312" w:cs="方正仿宋简体"/>
          <w:sz w:val="32"/>
          <w:szCs w:val="32"/>
          <w:lang w:eastAsia="zh-CN"/>
        </w:rPr>
        <w:t>各相关单位</w:t>
      </w:r>
      <w:r>
        <w:rPr>
          <w:rFonts w:hint="eastAsia" w:ascii="仿宋_GB2312" w:eastAsia="仿宋_GB2312"/>
          <w:b w:val="0"/>
          <w:sz w:val="32"/>
          <w:szCs w:val="32"/>
        </w:rPr>
        <w:t>重点危险水域防、管、控责任，真正形成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以</w:t>
      </w:r>
      <w:r>
        <w:rPr>
          <w:rFonts w:hint="eastAsia" w:ascii="仿宋_GB2312" w:eastAsia="仿宋_GB2312"/>
          <w:b w:val="0"/>
          <w:sz w:val="32"/>
          <w:szCs w:val="32"/>
        </w:rPr>
        <w:t>村为主、部门协作、社会参与、联防联控的防溺水工作格局，尽一切努力防范中小学生溺水事故的发生。</w:t>
      </w:r>
    </w:p>
    <w:p>
      <w:pPr>
        <w:ind w:firstLine="640" w:firstLineChars="200"/>
        <w:rPr>
          <w:rFonts w:hint="eastAsia" w:ascii="黑体" w:hAnsi="Times New Roman" w:eastAsia="仿宋_GB2312" w:cs="Times New Roman"/>
          <w:b/>
          <w:bCs/>
          <w:sz w:val="32"/>
          <w:szCs w:val="32"/>
        </w:rPr>
      </w:pPr>
      <w:r>
        <w:rPr>
          <w:rFonts w:hint="eastAsia" w:ascii="黑体" w:hAnsi="Times New Roman" w:eastAsia="仿宋_GB2312" w:cs="Times New Roman"/>
          <w:b/>
          <w:bCs/>
          <w:sz w:val="32"/>
          <w:szCs w:val="32"/>
        </w:rPr>
        <w:t>二、活动时间</w:t>
      </w:r>
    </w:p>
    <w:p>
      <w:pPr>
        <w:ind w:firstLine="640" w:firstLineChars="200"/>
        <w:rPr>
          <w:rFonts w:hint="eastAsia" w:ascii="黑体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此次专项行动主要分为三个阶段进行。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 w:val="0"/>
          <w:sz w:val="32"/>
          <w:szCs w:val="32"/>
        </w:rPr>
        <w:t>（一）</w:t>
      </w:r>
      <w:r>
        <w:rPr>
          <w:rFonts w:hint="eastAsia" w:ascii="楷体_GB2312" w:eastAsia="仿宋_GB2312"/>
          <w:b/>
          <w:bCs/>
          <w:sz w:val="32"/>
          <w:szCs w:val="32"/>
        </w:rPr>
        <w:t>动员部署阶段（4月</w:t>
      </w:r>
      <w:r>
        <w:rPr>
          <w:rFonts w:hint="eastAsia" w:ascii="楷体_GB2312" w:eastAsia="仿宋_GB2312"/>
          <w:b/>
          <w:bCs/>
          <w:sz w:val="32"/>
          <w:szCs w:val="32"/>
          <w:lang w:val="en-US" w:eastAsia="zh-CN"/>
        </w:rPr>
        <w:t>20</w:t>
      </w:r>
      <w:r>
        <w:rPr>
          <w:rFonts w:hint="eastAsia" w:ascii="楷体_GB2312" w:eastAsia="仿宋_GB2312"/>
          <w:b/>
          <w:bCs/>
          <w:sz w:val="32"/>
          <w:szCs w:val="32"/>
        </w:rPr>
        <w:t>日-4月30日）。</w:t>
      </w:r>
      <w:r>
        <w:rPr>
          <w:rFonts w:hint="eastAsia" w:ascii="仿宋_GB2312" w:eastAsia="仿宋_GB2312"/>
          <w:b w:val="0"/>
          <w:sz w:val="32"/>
          <w:szCs w:val="32"/>
        </w:rPr>
        <w:t>各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村（居）</w:t>
      </w:r>
      <w:r>
        <w:rPr>
          <w:rFonts w:hint="eastAsia" w:ascii="仿宋_GB2312" w:eastAsia="仿宋_GB2312"/>
          <w:b w:val="0"/>
          <w:sz w:val="32"/>
          <w:szCs w:val="32"/>
        </w:rPr>
        <w:t>和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中小</w:t>
      </w:r>
      <w:r>
        <w:rPr>
          <w:rFonts w:hint="eastAsia" w:ascii="仿宋_GB2312" w:eastAsia="仿宋_GB2312"/>
          <w:b w:val="0"/>
          <w:sz w:val="32"/>
          <w:szCs w:val="32"/>
        </w:rPr>
        <w:t>学校要结合实际，制定专项行动实施方案，部署本地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b w:val="0"/>
          <w:sz w:val="32"/>
          <w:szCs w:val="32"/>
        </w:rPr>
        <w:t>本校防溺水工作。</w:t>
      </w:r>
    </w:p>
    <w:p>
      <w:pPr>
        <w:ind w:firstLine="480" w:firstLineChars="15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 w:val="0"/>
          <w:sz w:val="32"/>
          <w:szCs w:val="32"/>
        </w:rPr>
        <w:t>（二）</w:t>
      </w:r>
      <w:r>
        <w:rPr>
          <w:rFonts w:hint="eastAsia" w:ascii="楷体_GB2312" w:eastAsia="仿宋_GB2312"/>
          <w:b/>
          <w:bCs/>
          <w:sz w:val="32"/>
          <w:szCs w:val="32"/>
        </w:rPr>
        <w:t>组织实施阶段（5月1日-10月</w:t>
      </w:r>
      <w:r>
        <w:rPr>
          <w:rFonts w:hint="eastAsia" w:ascii="楷体_GB2312" w:eastAsia="仿宋_GB2312"/>
          <w:b/>
          <w:bCs/>
          <w:sz w:val="32"/>
          <w:szCs w:val="32"/>
          <w:lang w:val="en-US" w:eastAsia="zh-CN"/>
        </w:rPr>
        <w:t>10</w:t>
      </w:r>
      <w:r>
        <w:rPr>
          <w:rFonts w:hint="eastAsia" w:ascii="楷体_GB2312" w:eastAsia="仿宋_GB2312"/>
          <w:b/>
          <w:bCs/>
          <w:sz w:val="32"/>
          <w:szCs w:val="32"/>
        </w:rPr>
        <w:t>日）。</w:t>
      </w:r>
      <w:r>
        <w:rPr>
          <w:rFonts w:hint="eastAsia" w:ascii="仿宋_GB2312" w:eastAsia="仿宋_GB2312"/>
          <w:b w:val="0"/>
          <w:sz w:val="32"/>
          <w:szCs w:val="32"/>
        </w:rPr>
        <w:t>各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村（居）</w:t>
      </w:r>
      <w:r>
        <w:rPr>
          <w:rFonts w:hint="eastAsia" w:ascii="仿宋_GB2312" w:eastAsia="仿宋_GB2312"/>
          <w:b w:val="0"/>
          <w:sz w:val="32"/>
          <w:szCs w:val="32"/>
        </w:rPr>
        <w:t>、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镇宣传</w:t>
      </w:r>
      <w:r>
        <w:rPr>
          <w:rFonts w:hint="eastAsia" w:ascii="仿宋_GB2312" w:eastAsia="仿宋_GB2312"/>
          <w:b w:val="0"/>
          <w:sz w:val="32"/>
          <w:szCs w:val="32"/>
        </w:rPr>
        <w:t>部门和学校要广泛开展防溺水宣传教育活动,丰富宣传渠道，营造工作氛围；要加强学校防溺水和智慧救援教育，提升学生安全意识和自救能力；要及时研判安全形势，研究解决重难点问题的对策措施；要组织防溺水明查暗访，压实村（居）责任，凝聚起齐抓共管的强大合力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（三）总结提高阶段（10月</w:t>
      </w:r>
      <w:r>
        <w:rPr>
          <w:rFonts w:hint="eastAsia" w:ascii="楷体_GB2312" w:eastAsia="仿宋_GB2312"/>
          <w:b/>
          <w:bCs/>
          <w:sz w:val="32"/>
          <w:szCs w:val="32"/>
          <w:lang w:val="en-US" w:eastAsia="zh-CN"/>
        </w:rPr>
        <w:t>1</w:t>
      </w:r>
      <w:r>
        <w:rPr>
          <w:rFonts w:hint="eastAsia" w:ascii="楷体_GB2312" w:eastAsia="仿宋_GB2312"/>
          <w:b/>
          <w:bCs/>
          <w:sz w:val="32"/>
          <w:szCs w:val="32"/>
        </w:rPr>
        <w:t>1日-10月31日）。</w:t>
      </w:r>
      <w:r>
        <w:rPr>
          <w:rFonts w:hint="eastAsia" w:ascii="仿宋_GB2312" w:eastAsia="仿宋_GB2312"/>
          <w:b w:val="0"/>
          <w:sz w:val="32"/>
          <w:szCs w:val="32"/>
        </w:rPr>
        <w:t>各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村（居）</w:t>
      </w:r>
      <w:r>
        <w:rPr>
          <w:rFonts w:hint="eastAsia" w:ascii="仿宋_GB2312" w:eastAsia="仿宋_GB2312"/>
          <w:b w:val="0"/>
          <w:sz w:val="32"/>
          <w:szCs w:val="32"/>
        </w:rPr>
        <w:t>、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各中小</w:t>
      </w:r>
      <w:r>
        <w:rPr>
          <w:rFonts w:hint="eastAsia" w:ascii="仿宋_GB2312" w:eastAsia="仿宋_GB2312"/>
          <w:b w:val="0"/>
          <w:sz w:val="32"/>
          <w:szCs w:val="32"/>
        </w:rPr>
        <w:t>学要总结梳理工作经验和特色做法，认真分析本地本校发生学生溺水事故原因、汲取教训，形成防溺水工作总结报告，报送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镇</w:t>
      </w:r>
      <w:r>
        <w:rPr>
          <w:rFonts w:hint="eastAsia" w:ascii="仿宋_GB2312" w:eastAsia="仿宋_GB2312"/>
          <w:b w:val="0"/>
          <w:sz w:val="32"/>
          <w:szCs w:val="32"/>
        </w:rPr>
        <w:t>防溺办。</w:t>
      </w:r>
    </w:p>
    <w:p>
      <w:pPr>
        <w:ind w:firstLine="640" w:firstLineChars="200"/>
        <w:rPr>
          <w:rFonts w:hint="eastAsia" w:ascii="黑体" w:eastAsia="仿宋_GB2312"/>
          <w:b/>
          <w:bCs/>
          <w:sz w:val="32"/>
          <w:szCs w:val="32"/>
        </w:rPr>
      </w:pPr>
      <w:r>
        <w:rPr>
          <w:rFonts w:hint="eastAsia" w:ascii="黑体" w:eastAsia="仿宋_GB2312"/>
          <w:b/>
          <w:bCs/>
          <w:sz w:val="32"/>
          <w:szCs w:val="32"/>
        </w:rPr>
        <w:t>三、重点工作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（一）压实工作责任。</w:t>
      </w:r>
      <w:r>
        <w:rPr>
          <w:rFonts w:hint="eastAsia" w:ascii="仿宋_GB2312" w:eastAsia="仿宋_GB2312"/>
          <w:b w:val="0"/>
          <w:sz w:val="32"/>
          <w:szCs w:val="32"/>
        </w:rPr>
        <w:t>坚持“人民至上、生命至上”理念，始终牢记“安全第一”，按照“属地管理、分级负责”的原则，切实落实预防青少年儿童溺水工作责任。细化压实村（居）委会工作责任，对社会散居孤儿和事实无人抚养儿童、农村留守儿童、单亲家庭儿童、困境儿童等重点人群实行包保责任制，明确重点水域安全管理责任人，实行分片负责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（二）加强隐患排查。</w:t>
      </w:r>
      <w:r>
        <w:rPr>
          <w:rFonts w:hint="eastAsia" w:ascii="仿宋_GB2312" w:eastAsia="仿宋_GB2312"/>
          <w:b w:val="0"/>
          <w:sz w:val="32"/>
          <w:szCs w:val="32"/>
        </w:rPr>
        <w:t>及时发布暴雨、高温天气预报，做好预警和防范工作。加强重点水域日常管理和巡查，对水塘、塌陷区、水库、取土坑和江河湖泊等危险水域存在的问题隐患，要建立台账，限期整治，动态管理。分析各类溺水事故发生的时段、地域、原因等情况，坚持问题导向，在学生上下学途中及经常游玩的区域持续开展危险水域识别、排查和安全警示，对危险水域逐一设置安全警示牌，重点危险部位落实专人看守，因地制宜配备必要的应急救生设备，确保不发生意外事故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（三）落实监管措施。</w:t>
      </w:r>
      <w:r>
        <w:rPr>
          <w:rFonts w:hint="eastAsia" w:ascii="仿宋_GB2312" w:eastAsia="仿宋_GB2312"/>
          <w:b w:val="0"/>
          <w:sz w:val="32"/>
          <w:szCs w:val="32"/>
        </w:rPr>
        <w:t>进一步完善和落实管护监护措施，突出做好农村留守儿童的关爱保护工作，核实委托照护情况，确保农村留守儿童得到妥善照料。加强与学生家长的联系，印发致学生家长（委托监护人）的一封信，告知注意事项，增强家长和监护人的安全意识、责任意识，强化放学后、周末和节假日家长（委托监护人）对学生安全监护的第一责任。落实学校和村（居）委会定期线上随访或上门走访的要求，督促家长（委托监护人）做好安全监护工作，及时发现问题、解决问题。积极调动群团组织、企事业单位、志愿者队伍的积极性，协同做好防溺水工作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（四）积极开展宣传。</w:t>
      </w:r>
      <w:r>
        <w:rPr>
          <w:rFonts w:hint="eastAsia" w:ascii="仿宋_GB2312" w:eastAsia="仿宋_GB2312"/>
          <w:b w:val="0"/>
          <w:sz w:val="32"/>
          <w:szCs w:val="32"/>
        </w:rPr>
        <w:t>建立和完善安全提示提醒常态化机制，在重点时段和重点区域，运用宣传栏、电子屏幕、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广播、微信</w:t>
      </w:r>
      <w:r>
        <w:rPr>
          <w:rFonts w:hint="eastAsia" w:ascii="仿宋_GB2312" w:eastAsia="仿宋_GB2312"/>
          <w:b w:val="0"/>
          <w:sz w:val="32"/>
          <w:szCs w:val="32"/>
        </w:rPr>
        <w:t>等载体，推送和传播“六不”等防溺水常识。积极创造条件，充分调动社会资源，努力开设游泳课程，教会中小学生游泳技能。深入开展农村留守儿童和困境儿童关爱保护“政策宣讲进村（居）”活动。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村</w:t>
      </w:r>
      <w:r>
        <w:rPr>
          <w:rFonts w:hint="eastAsia" w:ascii="仿宋_GB2312" w:eastAsia="仿宋_GB2312"/>
          <w:b w:val="0"/>
          <w:sz w:val="32"/>
          <w:szCs w:val="32"/>
        </w:rPr>
        <w:t>团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支部</w:t>
      </w:r>
      <w:r>
        <w:rPr>
          <w:rFonts w:hint="eastAsia" w:ascii="仿宋_GB2312" w:eastAsia="仿宋_GB2312"/>
          <w:b w:val="0"/>
          <w:sz w:val="32"/>
          <w:szCs w:val="32"/>
        </w:rPr>
        <w:t>、妇联组织要充分发挥各类志愿者、农村留守儿童之家、农村留守儿童活动室的作</w:t>
      </w:r>
      <w:bookmarkStart w:id="0" w:name="_GoBack"/>
      <w:bookmarkEnd w:id="0"/>
      <w:r>
        <w:rPr>
          <w:rFonts w:hint="eastAsia" w:ascii="仿宋_GB2312" w:eastAsia="仿宋_GB2312"/>
          <w:b w:val="0"/>
          <w:sz w:val="32"/>
          <w:szCs w:val="32"/>
        </w:rPr>
        <w:t>用，以灵活多样的形式开展宣传教育活动，切实增强宣传教育的感染力和实效性。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（五）完善应急机制。</w:t>
      </w:r>
      <w:r>
        <w:rPr>
          <w:rFonts w:hint="eastAsia" w:ascii="仿宋_GB2312" w:eastAsia="仿宋_GB2312"/>
          <w:b w:val="0"/>
          <w:sz w:val="32"/>
          <w:szCs w:val="32"/>
        </w:rPr>
        <w:t>严格按照相关文件要求，健全溺水伤亡事故信息报告制度，准确掌握事故信息，畅通信息报送渠道，一旦发生青少年儿童溺水伤亡事故要及时向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镇</w:t>
      </w:r>
      <w:r>
        <w:rPr>
          <w:rFonts w:hint="eastAsia" w:ascii="仿宋_GB2312" w:eastAsia="仿宋_GB2312"/>
          <w:b w:val="0"/>
          <w:sz w:val="32"/>
          <w:szCs w:val="32"/>
        </w:rPr>
        <w:t>党委、政府报告。完善、细化溺水事故应急预案，做到分工明确、责任到人。强化应急准备，提升救援能力，确保一旦发生险情，能够及时高效开展救援及处置工作。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（六）强化督导检查。</w:t>
      </w:r>
      <w:r>
        <w:rPr>
          <w:rFonts w:hint="eastAsia" w:ascii="仿宋_GB2312" w:eastAsia="仿宋_GB2312"/>
          <w:b w:val="0"/>
          <w:sz w:val="32"/>
          <w:szCs w:val="32"/>
        </w:rPr>
        <w:t>加强对防溺水安全工作的督促检查，通过通报、督办、曝光等措施，督促各责任主体落实防溺水工作责任。建立完善安全隐患定期会商、联合整治、相互通报等防溺水工作督查整治机制，形成隐患整治工作合力，拧紧安全责任链条。组织专人专班，对防溺水工作进行明察暗访，及时发现问题，迅速落实整改，补齐工作短板，确保工作督查到位、落实到位、问责到位。</w:t>
      </w:r>
    </w:p>
    <w:p>
      <w:pPr>
        <w:ind w:firstLine="640" w:firstLineChars="200"/>
        <w:rPr>
          <w:rFonts w:hint="eastAsia" w:ascii="黑体" w:eastAsia="仿宋_GB2312"/>
          <w:b/>
          <w:bCs/>
          <w:sz w:val="32"/>
          <w:szCs w:val="32"/>
        </w:rPr>
      </w:pPr>
      <w:r>
        <w:rPr>
          <w:rFonts w:hint="eastAsia" w:ascii="黑体" w:eastAsia="仿宋_GB2312"/>
          <w:b/>
          <w:bCs/>
          <w:sz w:val="32"/>
          <w:szCs w:val="32"/>
        </w:rPr>
        <w:t>四、工作要求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（一）统一思想，提高认识。</w:t>
      </w:r>
      <w:r>
        <w:rPr>
          <w:rFonts w:hint="eastAsia" w:ascii="仿宋_GB2312" w:eastAsia="仿宋_GB2312"/>
          <w:b w:val="0"/>
          <w:sz w:val="32"/>
          <w:szCs w:val="32"/>
        </w:rPr>
        <w:t>要从保障青少年学生健康成长和维护社会稳定的高度，进一步增强做好防溺水工作的责任感和紧迫感，坚决克服本位主义思想和畏难情绪，主动担当，积极作为，切实把防溺水工作抓紧抓实抓具体，尽一切努力减少学生溺亡事故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发生可能</w:t>
      </w:r>
      <w:r>
        <w:rPr>
          <w:rFonts w:hint="eastAsia" w:ascii="仿宋_GB2312" w:eastAsia="仿宋_GB2312"/>
          <w:b w:val="0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楷体_GB2312" w:eastAsia="仿宋_GB2312"/>
          <w:b/>
          <w:bCs/>
          <w:sz w:val="32"/>
          <w:szCs w:val="32"/>
        </w:rPr>
        <w:t>（二）加强协调，形成合力。</w:t>
      </w:r>
      <w:r>
        <w:rPr>
          <w:rFonts w:hint="eastAsia" w:ascii="仿宋_GB2312" w:eastAsia="仿宋_GB2312"/>
          <w:b w:val="0"/>
          <w:sz w:val="32"/>
          <w:szCs w:val="32"/>
        </w:rPr>
        <w:t>要积极发挥平安校园建设（安全工作）领导小组和预防青少年儿童溺水工作联席会议办公室的作用，主动加强相关部门、村（居）委会、学校之间沟通联系，推动政府、学校、家庭、社会分工负责、群防群治。</w:t>
      </w:r>
    </w:p>
    <w:p>
      <w:pPr>
        <w:ind w:firstLine="640" w:firstLineChars="200"/>
      </w:pPr>
      <w:r>
        <w:rPr>
          <w:rFonts w:hint="eastAsia" w:ascii="楷体_GB2312" w:eastAsia="仿宋_GB2312"/>
          <w:b/>
          <w:bCs/>
          <w:sz w:val="32"/>
          <w:szCs w:val="32"/>
        </w:rPr>
        <w:t>（三）严格检查，压实责任。</w:t>
      </w:r>
      <w:r>
        <w:rPr>
          <w:rFonts w:hint="eastAsia" w:ascii="仿宋_GB2312" w:eastAsia="仿宋_GB2312"/>
          <w:b w:val="0"/>
          <w:sz w:val="32"/>
          <w:szCs w:val="32"/>
        </w:rPr>
        <w:t>要加强对防溺水工作的督导检查，及时发现问题，督促整改落实。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镇</w:t>
      </w:r>
      <w:r>
        <w:rPr>
          <w:rFonts w:hint="eastAsia" w:ascii="仿宋_GB2312" w:eastAsia="仿宋_GB2312"/>
          <w:b w:val="0"/>
          <w:sz w:val="32"/>
          <w:szCs w:val="32"/>
        </w:rPr>
        <w:t>防溺办将专项行动工作开展情况和因溺水导致学生非正常死亡情况，纳入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季度和年终千分制</w:t>
      </w:r>
      <w:r>
        <w:rPr>
          <w:rFonts w:hint="eastAsia" w:ascii="仿宋_GB2312" w:eastAsia="仿宋_GB2312"/>
          <w:b w:val="0"/>
          <w:sz w:val="32"/>
          <w:szCs w:val="32"/>
        </w:rPr>
        <w:t>考核</w:t>
      </w:r>
      <w:r>
        <w:rPr>
          <w:rFonts w:hint="eastAsia" w:ascii="仿宋_GB2312" w:eastAsia="仿宋_GB2312"/>
          <w:b w:val="0"/>
          <w:color w:val="000000"/>
          <w:sz w:val="32"/>
          <w:szCs w:val="32"/>
          <w:lang w:eastAsia="zh-CN"/>
        </w:rPr>
        <w:t>。</w:t>
      </w:r>
    </w:p>
    <w:sectPr>
      <w:headerReference r:id="rId3" w:type="default"/>
      <w:footerReference r:id="rId4" w:type="default"/>
      <w:pgSz w:w="11906" w:h="16838"/>
      <w:pgMar w:top="1531" w:right="1361" w:bottom="1361" w:left="1361" w:header="851" w:footer="992" w:gutter="0"/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- 2 -</w:t>
    </w:r>
    <w:r>
      <w:fldChar w:fldCharType="end"/>
    </w:r>
  </w:p>
  <w:p>
    <w:pPr>
      <w:pStyle w:val="2"/>
      <w:framePr w:w="483" w:wrap="around" w:vAnchor="text" w:hAnchor="page" w:x="14909" w:y="4"/>
      <w:rPr>
        <w:rStyle w:val="6"/>
        <w:rFonts w:hint="eastAsia" w:ascii="宋体" w:hAnsi="宋体"/>
        <w:sz w:val="28"/>
        <w:szCs w:val="28"/>
      </w:rPr>
    </w:pP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lOGZkMGIyNmUxNGIyZmM2OTY4NDMzOTZhMjlhOWUifQ=="/>
  </w:docVars>
  <w:rsids>
    <w:rsidRoot w:val="1F23799B"/>
    <w:rsid w:val="19CB6261"/>
    <w:rsid w:val="1F23799B"/>
    <w:rsid w:val="2B4651D2"/>
    <w:rsid w:val="59FD0DF4"/>
    <w:rsid w:val="75DD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2023-11-27T03:26:00Z</dcterms:created>
  <dc:creator>许璐璐</dc:creator>
  <cp:lastModifiedBy>许璐璐</cp:lastModifiedBy>
  <dcterms:modified xsi:type="dcterms:W3CDTF">2023-11-28T01:02:20Z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0A1F28BFF2074C3AAB68F131453D69EC_11</vt:lpwstr>
  </property>
</Properties>
</file>