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4DBB64">
      <w:pPr>
        <w:ind w:left="0" w:leftChars="0" w:firstLine="0" w:firstLineChars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4</w:t>
      </w:r>
    </w:p>
    <w:p w14:paraId="4FAAE742">
      <w:pPr>
        <w:pStyle w:val="2"/>
        <w:bidi w:val="0"/>
        <w:rPr>
          <w:rFonts w:hint="eastAsia" w:ascii="Times New Roman" w:hAnsi="Times New Roman" w:eastAsia="方正小标宋简体" w:cs="Times New Roman"/>
          <w:kern w:val="44"/>
          <w:sz w:val="44"/>
          <w:szCs w:val="24"/>
          <w:lang w:val="en-US" w:eastAsia="zh-CN" w:bidi="ar-SA"/>
        </w:rPr>
      </w:pPr>
      <w:r>
        <w:rPr>
          <w:rFonts w:hint="eastAsia"/>
        </w:rPr>
        <w:t>中央对地方转移支付（</w:t>
      </w:r>
      <w:r>
        <w:rPr>
          <w:rFonts w:hint="eastAsia" w:ascii="Times New Roman" w:hAnsi="Times New Roman" w:eastAsia="方正小标宋简体" w:cs="Times New Roman"/>
          <w:kern w:val="44"/>
          <w:sz w:val="44"/>
          <w:szCs w:val="24"/>
          <w:lang w:val="en-US" w:eastAsia="zh-CN" w:bidi="ar-SA"/>
        </w:rPr>
        <w:t>2025年基本公共卫生服务</w:t>
      </w:r>
      <w:r>
        <w:rPr>
          <w:rFonts w:hint="eastAsia"/>
        </w:rPr>
        <w:t>）</w:t>
      </w:r>
      <w:r>
        <w:rPr>
          <w:rFonts w:hint="eastAsia" w:ascii="Times New Roman" w:hAnsi="Times New Roman" w:eastAsia="方正小标宋简体" w:cs="Times New Roman"/>
          <w:kern w:val="44"/>
          <w:sz w:val="44"/>
          <w:szCs w:val="24"/>
          <w:lang w:val="en-US" w:eastAsia="zh-CN" w:bidi="ar-SA"/>
        </w:rPr>
        <w:t>项目绩效自评报告</w:t>
      </w:r>
    </w:p>
    <w:p w14:paraId="3E61125E">
      <w:pPr>
        <w:rPr>
          <w:rFonts w:hint="eastAsia"/>
          <w:lang w:val="en-US" w:eastAsia="zh-CN"/>
        </w:rPr>
      </w:pPr>
    </w:p>
    <w:p w14:paraId="53705F7C">
      <w:pPr>
        <w:ind w:left="0" w:leftChars="0" w:firstLine="640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一、基本情况</w:t>
      </w:r>
    </w:p>
    <w:p w14:paraId="4C1C25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2025年，根据《关于印发（贵池区2025年优化生育政策服务项目资金实施方案）的通知》（贵卫健办</w:t>
      </w:r>
      <w:r>
        <w:rPr>
          <w:rFonts w:hint="default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〔</w:t>
      </w: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2025</w:t>
      </w:r>
      <w:r>
        <w:rPr>
          <w:rFonts w:hint="default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〕</w:t>
      </w: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55号）文件要求，下达基本公共卫生服务项目资金</w:t>
      </w:r>
      <w:r>
        <w:rPr>
          <w:rFonts w:hint="eastAsia" w:eastAsia="仿宋_GB2312"/>
          <w:lang w:val="en-US" w:eastAsia="zh-CN"/>
        </w:rPr>
        <w:t>1.6137</w:t>
      </w: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万元，由池州市贵池区唐田镇人民政府负责具体实施。该项目主要用于开展计划生育特殊家庭走访慰问活动，传递党和政府温暖，提供精神慰藉和生活关怀。项目覆盖户数≥31户，通过常态化走访，准确掌握特殊家庭的动态信息和需求变化，为完善精准帮扶政策、链接社会资源提供第一手资料，提升基层卫生服务和社会治理的综合能力，维护社会公平正义，促进社会和谐稳定。项目设置一级指标3个，二级指标8个，三级指标10个，确保专款专用率100%，经费支出合规性100%，群众满意度达到95%以上。唐田镇人民政府作为项目实施主体，由社会事务办公室牵头，联合经济发展和财政办公室、各村村委会共同推进，确保项目按期高质量完成。项目实施周期为2025年1月至12月，期间严格按照财政资金管理要求执行，确保专款专用，资金使用合规、高效。</w:t>
      </w:r>
    </w:p>
    <w:p w14:paraId="3F3C3739">
      <w:pPr>
        <w:ind w:left="0" w:leftChars="0" w:firstLine="640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二、绩效目标完成情况分析</w:t>
      </w:r>
    </w:p>
    <w:p w14:paraId="676381D4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（一）资金情况分析。</w:t>
      </w:r>
    </w:p>
    <w:p w14:paraId="0B28B89C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本项目全年预算数</w:t>
      </w:r>
      <w:r>
        <w:rPr>
          <w:rFonts w:hint="eastAsia" w:eastAsia="仿宋_GB2312"/>
          <w:lang w:val="en-US" w:eastAsia="zh-CN"/>
        </w:rPr>
        <w:t>1.6137</w:t>
      </w:r>
      <w:r>
        <w:rPr>
          <w:rFonts w:hint="eastAsia" w:eastAsia="仿宋_GB2312"/>
          <w:lang w:eastAsia="zh-CN"/>
        </w:rPr>
        <w:t>万元，实际执行1.872万元，预算执行率达100%，资金执行情况良好。资金全部用于计划生育特殊家庭走访慰问活动，包括慰问品采购等。资金拨付流程规范，拨付时效符合规定要求，所有资金均在规定时限内完成拨付。资金使用严格遵循专款专用原则，支出手续完备，原始凭证齐全，经核查未发现任何挤占挪用、超范围支出等违规情况。资金使用方向与预算申报用途完全一致，全部用于特殊家庭走访慰问，资金使用合规性达到100%。</w:t>
      </w:r>
    </w:p>
    <w:p w14:paraId="1AA01FDF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（二）资金管理情况分析。</w:t>
      </w:r>
    </w:p>
    <w:p w14:paraId="22957D9F">
      <w:pPr>
        <w:numPr>
          <w:ilvl w:val="0"/>
          <w:numId w:val="0"/>
        </w:numPr>
        <w:ind w:firstLine="640" w:firstLineChars="200"/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我镇年初制定详细的绩效目标，及时填报绩效监控，按时开展绩效评价。项目严格按照《贵池区2025年优化生育政策服务项目资金实施方案》及相关文件要求，严格把控资金的管理及使用。财务管理制度健全，账务处理及时，会计核算规范。在资金拨付合规性、使用规范性、执行准确性、支出责任履行情况等方面均执行到位，自评得分39.5分。扣分项为“预算绩效管理期情况”，主要原因是绩效指标设置有待进一步优化，后续将强化指标的科学性和可操作性。</w:t>
      </w:r>
    </w:p>
    <w:p w14:paraId="670EA616">
      <w:pPr>
        <w:numPr>
          <w:numId w:val="0"/>
        </w:numPr>
        <w:ind w:leftChars="0" w:firstLine="640" w:firstLineChars="200"/>
        <w:rPr>
          <w:rFonts w:hint="eastAsia" w:eastAsia="仿宋_GB2312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三）</w:t>
      </w:r>
      <w:r>
        <w:rPr>
          <w:rFonts w:hint="eastAsia" w:eastAsia="仿宋_GB2312"/>
          <w:lang w:eastAsia="zh-CN"/>
        </w:rPr>
        <w:t>总体目标完成情况分析。</w:t>
      </w:r>
    </w:p>
    <w:p w14:paraId="40E93C1F">
      <w:pPr>
        <w:numPr>
          <w:ilvl w:val="0"/>
          <w:numId w:val="0"/>
        </w:numPr>
        <w:ind w:firstLine="640" w:firstLineChars="200"/>
        <w:rPr>
          <w:rFonts w:hint="eastAsia" w:ascii="仿宋_GB2312" w:hAnsi="宋体" w:cs="宋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auto"/>
          <w:kern w:val="2"/>
          <w:sz w:val="32"/>
          <w:szCs w:val="32"/>
          <w:lang w:val="en-US" w:eastAsia="zh-CN" w:bidi="ar-SA"/>
        </w:rPr>
        <w:t>根据2025年基本公共卫生服务项目，申请财政资金</w:t>
      </w:r>
      <w:r>
        <w:rPr>
          <w:rFonts w:hint="eastAsia" w:eastAsia="仿宋_GB2312"/>
          <w:lang w:val="en-US" w:eastAsia="zh-CN"/>
        </w:rPr>
        <w:t>1.6137</w:t>
      </w:r>
      <w:r>
        <w:rPr>
          <w:rFonts w:hint="eastAsia" w:ascii="仿宋_GB2312" w:hAnsi="宋体" w:cs="宋体"/>
          <w:color w:val="auto"/>
          <w:kern w:val="2"/>
          <w:sz w:val="32"/>
          <w:szCs w:val="32"/>
          <w:lang w:val="en-US" w:eastAsia="zh-CN" w:bidi="ar-SA"/>
        </w:rPr>
        <w:t>万元，用于开展计划生育特殊家庭走访慰问活动，传递党和政府温暖，提供精神慰藉和生活关怀，促进社会和谐稳定。总体绩效目标基本圆满完成。其中，覆盖户数31户，专款专用率100%，经费支出合规性100%，群众满意度达到95%。在社会效益和可持续影响方面，指标达成预期但尚有优化空间，已制定改进措施。</w:t>
      </w:r>
    </w:p>
    <w:p w14:paraId="1ED5137E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（四）绩效指标完成情况分析。</w:t>
      </w:r>
    </w:p>
    <w:p w14:paraId="49078F86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1.产出指标完成情况分析。</w:t>
      </w:r>
    </w:p>
    <w:p w14:paraId="64DD7136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（1）数量指标：户数≥3</w:t>
      </w:r>
      <w:r>
        <w:rPr>
          <w:rFonts w:hint="eastAsia"/>
          <w:lang w:val="en-US" w:eastAsia="zh-CN"/>
        </w:rPr>
        <w:t>1</w:t>
      </w:r>
      <w:r>
        <w:rPr>
          <w:rFonts w:hint="eastAsia" w:eastAsia="仿宋_GB2312"/>
          <w:lang w:eastAsia="zh-CN"/>
        </w:rPr>
        <w:t>户，实际完成3</w:t>
      </w:r>
      <w:r>
        <w:rPr>
          <w:rFonts w:hint="eastAsia"/>
          <w:lang w:val="en-US" w:eastAsia="zh-CN"/>
        </w:rPr>
        <w:t>1</w:t>
      </w:r>
      <w:r>
        <w:rPr>
          <w:rFonts w:hint="eastAsia" w:eastAsia="仿宋_GB2312"/>
          <w:lang w:eastAsia="zh-CN"/>
        </w:rPr>
        <w:t>户，达成预期目标。</w:t>
      </w:r>
    </w:p>
    <w:p w14:paraId="193AF18D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（2）质量指标：专款专用率100%，实际达成100%；经费支出合规性严格执行相关制度规定，达成预期指标。</w:t>
      </w:r>
    </w:p>
    <w:p w14:paraId="4A546CC7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（3）时效指标：项目完成时间为2025年12月底前，实际按期完成；经费支出时效性按照规定时间拨付，达成预期指标。</w:t>
      </w:r>
    </w:p>
    <w:p w14:paraId="01B9E0BB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（4）成本指标：项目总成本≤</w:t>
      </w:r>
      <w:r>
        <w:rPr>
          <w:rFonts w:hint="eastAsia" w:eastAsia="仿宋_GB2312"/>
          <w:lang w:val="en-US" w:eastAsia="zh-CN"/>
        </w:rPr>
        <w:t>1.6137</w:t>
      </w:r>
      <w:r>
        <w:rPr>
          <w:rFonts w:hint="eastAsia" w:eastAsia="仿宋_GB2312"/>
          <w:lang w:eastAsia="zh-CN"/>
        </w:rPr>
        <w:t>万元，实际</w:t>
      </w:r>
      <w:r>
        <w:rPr>
          <w:rFonts w:hint="eastAsia"/>
          <w:lang w:eastAsia="zh-CN"/>
        </w:rPr>
        <w:t>下达并</w:t>
      </w:r>
      <w:r>
        <w:rPr>
          <w:rFonts w:hint="eastAsia" w:eastAsia="仿宋_GB2312"/>
          <w:lang w:eastAsia="zh-CN"/>
        </w:rPr>
        <w:t>支出</w:t>
      </w:r>
      <w:r>
        <w:rPr>
          <w:rFonts w:hint="eastAsia" w:eastAsia="仿宋_GB2312"/>
          <w:lang w:val="en-US" w:eastAsia="zh-CN"/>
        </w:rPr>
        <w:t>1.6137</w:t>
      </w:r>
      <w:r>
        <w:rPr>
          <w:rFonts w:hint="eastAsia" w:eastAsia="仿宋_GB2312"/>
          <w:lang w:eastAsia="zh-CN"/>
        </w:rPr>
        <w:t>万元</w:t>
      </w:r>
      <w:r>
        <w:rPr>
          <w:rFonts w:hint="eastAsia"/>
          <w:lang w:eastAsia="zh-CN"/>
        </w:rPr>
        <w:t>。</w:t>
      </w:r>
    </w:p>
    <w:p w14:paraId="7B078669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2.效益指标完成情况分析。</w:t>
      </w:r>
    </w:p>
    <w:p w14:paraId="60698EC9">
      <w:pPr>
        <w:ind w:left="0" w:leftChars="0" w:firstLine="640" w:firstLineChars="200"/>
        <w:rPr>
          <w:rFonts w:hint="eastAsia"/>
          <w:lang w:eastAsia="zh-CN"/>
        </w:rPr>
      </w:pPr>
      <w:r>
        <w:rPr>
          <w:rFonts w:hint="eastAsia" w:eastAsia="仿宋_GB2312"/>
          <w:lang w:eastAsia="zh-CN"/>
        </w:rPr>
        <w:t>（1）</w:t>
      </w:r>
      <w:r>
        <w:rPr>
          <w:rFonts w:hint="eastAsia"/>
          <w:lang w:eastAsia="zh-CN"/>
        </w:rPr>
        <w:t>经济效益指标：通过精准帮扶减少社会救助支出压力，提升受助家庭劳动能力与就业机会，带动地方消费与人力资本积累，</w:t>
      </w:r>
      <w:r>
        <w:rPr>
          <w:rFonts w:hint="eastAsia" w:eastAsia="仿宋_GB2312"/>
          <w:lang w:eastAsia="zh-CN"/>
        </w:rPr>
        <w:t>自评得分</w:t>
      </w:r>
      <w:r>
        <w:rPr>
          <w:rFonts w:hint="eastAsia"/>
          <w:lang w:val="en-US" w:eastAsia="zh-CN"/>
        </w:rPr>
        <w:t>5</w:t>
      </w:r>
      <w:r>
        <w:rPr>
          <w:rFonts w:hint="eastAsia" w:eastAsia="仿宋_GB2312"/>
          <w:lang w:eastAsia="zh-CN"/>
        </w:rPr>
        <w:t>分（满分</w:t>
      </w:r>
      <w:r>
        <w:rPr>
          <w:rFonts w:hint="eastAsia"/>
          <w:lang w:val="en-US" w:eastAsia="zh-CN"/>
        </w:rPr>
        <w:t>5</w:t>
      </w:r>
      <w:r>
        <w:rPr>
          <w:rFonts w:hint="eastAsia" w:eastAsia="仿宋_GB2312"/>
          <w:lang w:eastAsia="zh-CN"/>
        </w:rPr>
        <w:t>分）</w:t>
      </w:r>
      <w:r>
        <w:rPr>
          <w:rFonts w:hint="eastAsia"/>
          <w:lang w:eastAsia="zh-CN"/>
        </w:rPr>
        <w:t>。</w:t>
      </w:r>
    </w:p>
    <w:p w14:paraId="4CD9528E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 w:eastAsia="仿宋_GB2312"/>
          <w:lang w:eastAsia="zh-CN"/>
        </w:rPr>
        <w:t>社会效益指标：通过对特殊家庭的关怀，有助于维护社会公平正义，促进社会和谐稳定。但部分特殊家庭走访频次和关怀深度尚需加强，社会公平正义的维护效果未完全达到预期，自评得分</w:t>
      </w:r>
      <w:r>
        <w:rPr>
          <w:rFonts w:hint="eastAsia"/>
          <w:lang w:val="en-US" w:eastAsia="zh-CN"/>
        </w:rPr>
        <w:t>4</w:t>
      </w:r>
      <w:r>
        <w:rPr>
          <w:rFonts w:hint="eastAsia" w:eastAsia="仿宋_GB2312"/>
          <w:lang w:eastAsia="zh-CN"/>
        </w:rPr>
        <w:t>分（满分</w:t>
      </w:r>
      <w:r>
        <w:rPr>
          <w:rFonts w:hint="eastAsia"/>
          <w:lang w:val="en-US" w:eastAsia="zh-CN"/>
        </w:rPr>
        <w:t>5</w:t>
      </w:r>
      <w:r>
        <w:rPr>
          <w:rFonts w:hint="eastAsia" w:eastAsia="仿宋_GB2312"/>
          <w:lang w:eastAsia="zh-CN"/>
        </w:rPr>
        <w:t>分）。下一步将健全常态化走访机制，细化关怀服务内容，进一步提升社会和谐稳定水平。</w:t>
      </w:r>
    </w:p>
    <w:p w14:paraId="034AB078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）生态效益指标：不适用</w:t>
      </w:r>
    </w:p>
    <w:p w14:paraId="5CE9C37E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 w:eastAsia="仿宋_GB2312"/>
          <w:lang w:eastAsia="zh-CN"/>
        </w:rPr>
        <w:t>）可持续影响指标：通过常态化走访，可以更准确地掌握特殊家庭的动态信息和需求变化，为完善后续的精准帮扶政策、链接更多社会资源提供第一手资料，提升基层卫生服务和社会治理的综合能力。但特殊家庭动态信息和需求变化的掌握精准度有待提高，基层卫生服务与社会治理的综合能力提升进度略低于预期，自评得分9分（满分10分）。下一步将完善信息采集和动态监测机制，强化多部门数据共享。</w:t>
      </w:r>
    </w:p>
    <w:p w14:paraId="32B91D3E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3.满意度指标完成情况分析。</w:t>
      </w:r>
    </w:p>
    <w:p w14:paraId="5E9C51B7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群众满意度≥9</w:t>
      </w:r>
      <w:r>
        <w:rPr>
          <w:rFonts w:hint="eastAsia"/>
          <w:lang w:val="en-US" w:eastAsia="zh-CN"/>
        </w:rPr>
        <w:t>5</w:t>
      </w:r>
      <w:r>
        <w:rPr>
          <w:rFonts w:hint="eastAsia" w:eastAsia="仿宋_GB2312"/>
          <w:lang w:eastAsia="zh-CN"/>
        </w:rPr>
        <w:t>%，实际完成95%，自评得分5分。</w:t>
      </w:r>
    </w:p>
    <w:p w14:paraId="0E5C1E3A">
      <w:pPr>
        <w:ind w:left="0" w:leftChars="0" w:firstLine="640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三、发现的主要问题和改进措施</w:t>
      </w:r>
    </w:p>
    <w:p w14:paraId="428640FF">
      <w:pPr>
        <w:ind w:left="0" w:leftChars="0" w:firstLine="640" w:firstLineChars="200"/>
        <w:rPr>
          <w:rFonts w:hint="eastAsia"/>
          <w:lang w:eastAsia="zh-CN"/>
        </w:rPr>
      </w:pPr>
      <w:r>
        <w:rPr>
          <w:rFonts w:hint="eastAsia" w:eastAsia="仿宋_GB2312"/>
          <w:lang w:eastAsia="zh-CN"/>
        </w:rPr>
        <w:t>存在问题</w:t>
      </w:r>
      <w:r>
        <w:rPr>
          <w:rFonts w:hint="eastAsia"/>
          <w:lang w:eastAsia="zh-CN"/>
        </w:rPr>
        <w:t>：</w:t>
      </w:r>
    </w:p>
    <w:p w14:paraId="42F20F8E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1. 部分特殊家庭走访频次和关怀深度尚需加强，社会公平正义的维护效果未完全达到预期。</w:t>
      </w:r>
    </w:p>
    <w:p w14:paraId="5BFCC864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2. 特殊家庭动态信息和需求变化的掌握精准度有待提高，基层卫生服务与社会治理的综合能力提升进度略低于预期。</w:t>
      </w:r>
    </w:p>
    <w:p w14:paraId="2265C042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3.绩效指标设置有待进一步优化，指标的科学性和可操作性尚有提升空间。</w:t>
      </w:r>
    </w:p>
    <w:p w14:paraId="46D17A17">
      <w:pPr>
        <w:ind w:left="0" w:leftChars="0" w:firstLine="640" w:firstLineChars="200"/>
        <w:rPr>
          <w:rFonts w:hint="eastAsia" w:eastAsia="仿宋_GB2312"/>
          <w:lang w:eastAsia="zh-CN"/>
        </w:rPr>
      </w:pPr>
      <w:bookmarkStart w:id="0" w:name="_GoBack"/>
      <w:bookmarkEnd w:id="0"/>
      <w:r>
        <w:rPr>
          <w:rFonts w:hint="eastAsia" w:eastAsia="仿宋_GB2312"/>
          <w:lang w:eastAsia="zh-CN"/>
        </w:rPr>
        <w:t>改进措施：</w:t>
      </w:r>
    </w:p>
    <w:p w14:paraId="068FB1AB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1.下一步将健全常态化走访机制，细化关怀服务内容，进一步提升社会和谐稳定水平。</w:t>
      </w:r>
    </w:p>
    <w:p w14:paraId="1F00CAAC">
      <w:pPr>
        <w:ind w:left="0" w:leftChars="0" w:firstLine="640" w:firstLineChars="200"/>
        <w:rPr>
          <w:rFonts w:hint="eastAsia"/>
          <w:lang w:eastAsia="zh-CN"/>
        </w:rPr>
      </w:pPr>
      <w:r>
        <w:rPr>
          <w:rFonts w:hint="eastAsia" w:eastAsia="仿宋_GB2312"/>
          <w:lang w:eastAsia="zh-CN"/>
        </w:rPr>
        <w:t>2.完善信息采集和动态监测机制，强化多部门数据共享</w:t>
      </w:r>
      <w:r>
        <w:rPr>
          <w:rFonts w:hint="eastAsia"/>
          <w:lang w:eastAsia="zh-CN"/>
        </w:rPr>
        <w:t>。</w:t>
      </w:r>
    </w:p>
    <w:p w14:paraId="0A42D44C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3.进一步优化完善绩效指标体系，强化指标的科学性和可操作性，确保指标设置更加合理、考核更加精准。</w:t>
      </w:r>
    </w:p>
    <w:p w14:paraId="6773DE41">
      <w:pPr>
        <w:ind w:left="0" w:leftChars="0" w:firstLine="640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四、绩效自评结果拟应用和公开情况</w:t>
      </w:r>
    </w:p>
    <w:p w14:paraId="14B86CCA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经过本次自评打分，我镇2025年基本公共卫生服务项目（计划生育特殊家庭走访慰问）绩效自评得分97.5分，其中：预算执行率得10分，资金管理情况得39.5分，产出指标得20分，效益指标得18分，满意度指标得5分。自评结果将作为下一年度预算编制和项目改进的重要依据。项目单位将根据评价结果，进一步完善管理制度，优化走访服务流程，持续提升财政资金使用效益。</w:t>
      </w:r>
    </w:p>
    <w:p w14:paraId="583284D3">
      <w:pPr>
        <w:ind w:left="0" w:leftChars="0" w:firstLine="640" w:firstLineChars="20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t>本绩效自评报告将按照上级要求通过相关网站进行全文公开。公开内容包括项目基本情况、资金使用情况、绩效目标完成情况和评价结论等。</w:t>
      </w:r>
    </w:p>
    <w:p w14:paraId="22E6A178">
      <w:pPr>
        <w:ind w:left="0" w:leftChars="0" w:firstLine="640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五、其他需要说明的问题</w:t>
      </w:r>
    </w:p>
    <w:p w14:paraId="41AA95A0">
      <w:pPr>
        <w:ind w:left="0" w:leftChars="0" w:firstLine="640" w:firstLineChars="200"/>
        <w:rPr>
          <w:rFonts w:hint="default" w:eastAsia="仿宋_GB2312"/>
          <w:lang w:val="en-US" w:eastAsia="zh-CN"/>
        </w:rPr>
      </w:pPr>
      <w:r>
        <w:rPr>
          <w:rFonts w:hint="eastAsia" w:eastAsia="仿宋_GB2312"/>
          <w:lang w:eastAsia="zh-CN"/>
        </w:rPr>
        <w:t>无</w:t>
      </w:r>
    </w:p>
    <w:p w14:paraId="1EF1AAA7">
      <w:pPr>
        <w:ind w:left="0" w:leftChars="0" w:firstLine="0" w:firstLineChars="0"/>
        <w:rPr>
          <w:rFonts w:hint="eastAsia" w:eastAsia="仿宋_GB2312"/>
          <w:lang w:eastAsia="zh-CN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1BE8D0C-4012-42BF-9A58-286B0AFA649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1BDDC784-8D31-4407-9C43-CBD99B6F93F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497098BE-BE88-452B-87CB-AE5D3290C55E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kOTVmN2FkYjAxNDNhZTAyNmI5ZDMwYjVkYzZjYjQifQ=="/>
  </w:docVars>
  <w:rsids>
    <w:rsidRoot w:val="00000000"/>
    <w:rsid w:val="0B122223"/>
    <w:rsid w:val="0BDA2FAB"/>
    <w:rsid w:val="0C747B62"/>
    <w:rsid w:val="10264A11"/>
    <w:rsid w:val="107B2FAF"/>
    <w:rsid w:val="10A65870"/>
    <w:rsid w:val="1E6C2189"/>
    <w:rsid w:val="25184F27"/>
    <w:rsid w:val="2DFA2D34"/>
    <w:rsid w:val="2F967065"/>
    <w:rsid w:val="34131002"/>
    <w:rsid w:val="34A40D5D"/>
    <w:rsid w:val="34ED44EE"/>
    <w:rsid w:val="3ACD240D"/>
    <w:rsid w:val="3B1D4ADF"/>
    <w:rsid w:val="3B672D49"/>
    <w:rsid w:val="41A52EC8"/>
    <w:rsid w:val="440400D7"/>
    <w:rsid w:val="49F44C5D"/>
    <w:rsid w:val="508907EC"/>
    <w:rsid w:val="510F4A72"/>
    <w:rsid w:val="51A46EB8"/>
    <w:rsid w:val="57407733"/>
    <w:rsid w:val="630C0619"/>
    <w:rsid w:val="63B91558"/>
    <w:rsid w:val="66860EDB"/>
    <w:rsid w:val="6C5623AB"/>
    <w:rsid w:val="712E4649"/>
    <w:rsid w:val="7230192D"/>
    <w:rsid w:val="79DE1FF1"/>
    <w:rsid w:val="7A46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720" w:lineRule="exact"/>
      <w:ind w:firstLine="0" w:firstLineChars="0"/>
      <w:jc w:val="center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黑体"/>
    </w:rPr>
  </w:style>
  <w:style w:type="paragraph" w:styleId="4">
    <w:name w:val="heading 3"/>
    <w:basedOn w:val="1"/>
    <w:next w:val="1"/>
    <w:link w:val="9"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2"/>
    </w:pPr>
    <w:rPr>
      <w:rFonts w:eastAsia="楷体_GB231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rPr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标题 3 Char"/>
    <w:link w:val="4"/>
    <w:qFormat/>
    <w:uiPriority w:val="0"/>
    <w:rPr>
      <w:rFonts w:eastAsia="楷体_GB231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2152</Words>
  <Characters>2275</Characters>
  <Lines>0</Lines>
  <Paragraphs>0</Paragraphs>
  <TotalTime>4</TotalTime>
  <ScaleCrop>false</ScaleCrop>
  <LinksUpToDate>false</LinksUpToDate>
  <CharactersWithSpaces>2278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2026-01-08T00:53:00Z</dcterms:created>
  <dc:creator>Administrator</dc:creator>
  <cp:lastModifiedBy>わたぬき きみひろ</cp:lastModifiedBy>
  <cp:lastPrinted>2026-03-20T02:44:00Z</cp:lastPrinted>
  <dcterms:modified xsi:type="dcterms:W3CDTF">2026-04-13T08:21:26Z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B297BD7EAF1749A894C24036F95BFD5F_12</vt:lpwstr>
  </property>
  <property fmtid="{D5CDD505-2E9C-101B-9397-08002B2CF9AE}" pid="4" name="KSOTemplateDocerSaveRecord">
    <vt:lpwstr>eyJoZGlkIjoiNGI1ODE2ZmFlZGU3OGUzYmVmNGNjNWVlNjcwMGJhMTYiLCJ1c2VySWQiOiI2NjkxMTg1NzEifQ==</vt:lpwstr>
  </property>
</Properties>
</file>